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35" w:rsidRPr="00655629" w:rsidRDefault="00315D35" w:rsidP="00315D35">
      <w:pPr>
        <w:spacing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55629">
        <w:rPr>
          <w:rFonts w:ascii="Arial" w:hAnsi="Arial" w:cs="Arial"/>
          <w:b/>
          <w:bCs/>
        </w:rPr>
        <w:t>EK-</w:t>
      </w:r>
      <w:r>
        <w:rPr>
          <w:rFonts w:ascii="Arial" w:hAnsi="Arial" w:cs="Arial"/>
          <w:b/>
          <w:bCs/>
        </w:rPr>
        <w:t xml:space="preserve">19 </w:t>
      </w:r>
      <w:r w:rsidRPr="00655629">
        <w:rPr>
          <w:rFonts w:ascii="Arial" w:hAnsi="Arial" w:cs="Arial"/>
          <w:b/>
          <w:bCs/>
        </w:rPr>
        <w:t>Yıllık gelir sigortasına geçişte sunulacak asgari bilgiler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1. Sunulan yıllık gelir sigortası ürünlerinin genel özellikleri ve yıllık gelir sigortası ürünlerinde verilen teminatların kapsamı,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2. Sigortanın süresi,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3. Varsa yıllık gelir garanti ödeme süresi,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 xml:space="preserve">4. Sigortalının vefatı halinde yıllık gelirin kanuni mirasçılara veya </w:t>
      </w:r>
      <w:proofErr w:type="spellStart"/>
      <w:r w:rsidRPr="00655629">
        <w:rPr>
          <w:rFonts w:ascii="Arial" w:hAnsi="Arial" w:cs="Arial"/>
          <w:bCs/>
        </w:rPr>
        <w:t>lehdara</w:t>
      </w:r>
      <w:proofErr w:type="spellEnd"/>
      <w:r w:rsidRPr="00655629">
        <w:rPr>
          <w:rFonts w:ascii="Arial" w:hAnsi="Arial" w:cs="Arial"/>
          <w:bCs/>
        </w:rPr>
        <w:t xml:space="preserve"> devrine ilişkin esaslar ve yıllık gelir devir oranları,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5. Yıllık gelir ödeme dönemleri,</w:t>
      </w:r>
    </w:p>
    <w:p w:rsidR="00315D35" w:rsidRPr="00655629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6. Ödenecek yıllık gelir tutarları ve artışları,</w:t>
      </w:r>
    </w:p>
    <w:p w:rsidR="00315D35" w:rsidRPr="00B141FE" w:rsidRDefault="00315D35" w:rsidP="00315D35">
      <w:pPr>
        <w:spacing w:after="120" w:line="300" w:lineRule="exact"/>
        <w:jc w:val="both"/>
        <w:rPr>
          <w:rFonts w:ascii="Arial" w:hAnsi="Arial" w:cs="Arial"/>
          <w:bCs/>
        </w:rPr>
      </w:pPr>
      <w:r w:rsidRPr="00655629">
        <w:rPr>
          <w:rFonts w:ascii="Arial" w:hAnsi="Arial" w:cs="Arial"/>
          <w:bCs/>
        </w:rPr>
        <w:t>7. Sigortanın sonlandırılmasına ilişkin şartlar.</w:t>
      </w:r>
    </w:p>
    <w:p w:rsidR="00CB4A54" w:rsidRDefault="00CB4A54"/>
    <w:sectPr w:rsidR="00CB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3"/>
    <w:rsid w:val="00315D35"/>
    <w:rsid w:val="009A245B"/>
    <w:rsid w:val="00CB4A54"/>
    <w:rsid w:val="00C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KARAKULAK YILMAZ</dc:creator>
  <cp:lastModifiedBy>Muazzez Memiş</cp:lastModifiedBy>
  <cp:revision>2</cp:revision>
  <dcterms:created xsi:type="dcterms:W3CDTF">2019-04-19T13:00:00Z</dcterms:created>
  <dcterms:modified xsi:type="dcterms:W3CDTF">2019-04-19T13:00:00Z</dcterms:modified>
</cp:coreProperties>
</file>