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9130" w14:textId="4C46CA21" w:rsidR="00F02D6C" w:rsidRPr="000B7472" w:rsidRDefault="00F02D6C" w:rsidP="00F02D6C">
      <w:pPr>
        <w:tabs>
          <w:tab w:val="right" w:pos="9072"/>
        </w:tabs>
        <w:autoSpaceDE w:val="0"/>
        <w:autoSpaceDN w:val="0"/>
        <w:rPr>
          <w:rFonts w:ascii="Arial" w:hAnsi="Arial" w:cs="Arial"/>
          <w:b/>
          <w:bCs/>
          <w:sz w:val="22"/>
          <w:szCs w:val="22"/>
          <w:u w:val="single"/>
        </w:rPr>
      </w:pPr>
      <w:r w:rsidRPr="000B7472">
        <w:rPr>
          <w:rFonts w:ascii="Arial" w:hAnsi="Arial" w:cs="Arial"/>
          <w:b/>
          <w:bCs/>
          <w:sz w:val="22"/>
          <w:szCs w:val="22"/>
          <w:u w:val="single"/>
        </w:rPr>
        <w:t>Sigortacılık ve Özel Emeklilik Düzenleme ve Denetleme Kurumundan:</w:t>
      </w:r>
      <w:r w:rsidRPr="000B7472">
        <w:rPr>
          <w:rFonts w:ascii="Arial" w:hAnsi="Arial" w:cs="Arial"/>
          <w:b/>
          <w:bCs/>
          <w:sz w:val="22"/>
          <w:szCs w:val="22"/>
        </w:rPr>
        <w:tab/>
      </w:r>
      <w:r w:rsidR="00156133">
        <w:rPr>
          <w:rFonts w:ascii="Arial" w:hAnsi="Arial" w:cs="Arial"/>
          <w:b/>
          <w:bCs/>
          <w:sz w:val="22"/>
          <w:szCs w:val="22"/>
        </w:rPr>
        <w:t>02</w:t>
      </w:r>
      <w:r w:rsidRPr="000B7472">
        <w:rPr>
          <w:rFonts w:ascii="Arial" w:hAnsi="Arial" w:cs="Arial"/>
          <w:b/>
          <w:bCs/>
          <w:sz w:val="22"/>
          <w:szCs w:val="22"/>
          <w:u w:val="single"/>
        </w:rPr>
        <w:t>/</w:t>
      </w:r>
      <w:r w:rsidR="00156133">
        <w:rPr>
          <w:rFonts w:ascii="Arial" w:hAnsi="Arial" w:cs="Arial"/>
          <w:b/>
          <w:bCs/>
          <w:sz w:val="22"/>
          <w:szCs w:val="22"/>
          <w:u w:val="single"/>
        </w:rPr>
        <w:t>06</w:t>
      </w:r>
      <w:r w:rsidRPr="000B7472">
        <w:rPr>
          <w:rFonts w:ascii="Arial" w:hAnsi="Arial" w:cs="Arial"/>
          <w:b/>
          <w:bCs/>
          <w:sz w:val="22"/>
          <w:szCs w:val="22"/>
          <w:u w:val="single"/>
        </w:rPr>
        <w:t>/</w:t>
      </w:r>
      <w:r w:rsidR="004078CE" w:rsidRPr="000B7472">
        <w:rPr>
          <w:rFonts w:ascii="Arial" w:hAnsi="Arial" w:cs="Arial"/>
          <w:b/>
          <w:bCs/>
          <w:sz w:val="22"/>
          <w:szCs w:val="22"/>
          <w:u w:val="single"/>
        </w:rPr>
        <w:t>202</w:t>
      </w:r>
      <w:r w:rsidR="00AF1BFD" w:rsidRPr="000B7472">
        <w:rPr>
          <w:rFonts w:ascii="Arial" w:hAnsi="Arial" w:cs="Arial"/>
          <w:b/>
          <w:bCs/>
          <w:sz w:val="22"/>
          <w:szCs w:val="22"/>
          <w:u w:val="single"/>
        </w:rPr>
        <w:t>2</w:t>
      </w:r>
    </w:p>
    <w:p w14:paraId="53772059" w14:textId="687964D9" w:rsidR="00F02D6C" w:rsidRPr="000B7472" w:rsidRDefault="00F02D6C" w:rsidP="00F02D6C">
      <w:pPr>
        <w:tabs>
          <w:tab w:val="right" w:pos="9072"/>
        </w:tabs>
        <w:autoSpaceDE w:val="0"/>
        <w:autoSpaceDN w:val="0"/>
        <w:rPr>
          <w:rFonts w:ascii="Arial" w:hAnsi="Arial" w:cs="Arial"/>
          <w:b/>
          <w:bCs/>
          <w:sz w:val="22"/>
          <w:szCs w:val="22"/>
          <w:u w:val="single"/>
        </w:rPr>
      </w:pPr>
    </w:p>
    <w:p w14:paraId="141EC94D" w14:textId="1A5C7B74" w:rsidR="00F02D6C" w:rsidRPr="000B7472" w:rsidRDefault="00F02D6C" w:rsidP="00F02D6C">
      <w:pPr>
        <w:tabs>
          <w:tab w:val="right" w:pos="9072"/>
        </w:tabs>
        <w:autoSpaceDE w:val="0"/>
        <w:autoSpaceDN w:val="0"/>
        <w:rPr>
          <w:rFonts w:ascii="Arial" w:hAnsi="Arial" w:cs="Arial"/>
          <w:b/>
          <w:bCs/>
          <w:sz w:val="22"/>
          <w:szCs w:val="22"/>
        </w:rPr>
      </w:pPr>
    </w:p>
    <w:p w14:paraId="68F8CA9C" w14:textId="3AB792E8" w:rsidR="004078CE" w:rsidRPr="000B7472" w:rsidRDefault="004078CE" w:rsidP="00F02D6C">
      <w:pPr>
        <w:tabs>
          <w:tab w:val="right" w:pos="9072"/>
        </w:tabs>
        <w:autoSpaceDE w:val="0"/>
        <w:autoSpaceDN w:val="0"/>
        <w:rPr>
          <w:rFonts w:ascii="Arial" w:hAnsi="Arial" w:cs="Arial"/>
          <w:b/>
          <w:bCs/>
          <w:sz w:val="22"/>
          <w:szCs w:val="22"/>
        </w:rPr>
      </w:pPr>
    </w:p>
    <w:p w14:paraId="2F8BB336" w14:textId="77777777" w:rsidR="004078CE" w:rsidRPr="000B7472" w:rsidRDefault="004078CE" w:rsidP="00F02D6C">
      <w:pPr>
        <w:tabs>
          <w:tab w:val="right" w:pos="9072"/>
        </w:tabs>
        <w:autoSpaceDE w:val="0"/>
        <w:autoSpaceDN w:val="0"/>
        <w:rPr>
          <w:rFonts w:ascii="Arial" w:hAnsi="Arial" w:cs="Arial"/>
          <w:b/>
          <w:bCs/>
          <w:sz w:val="22"/>
          <w:szCs w:val="22"/>
        </w:rPr>
      </w:pPr>
    </w:p>
    <w:p w14:paraId="44D3212A" w14:textId="77777777" w:rsidR="00F02D6C" w:rsidRPr="000B7472" w:rsidRDefault="00F02D6C" w:rsidP="006D7D30">
      <w:pPr>
        <w:jc w:val="center"/>
        <w:rPr>
          <w:rFonts w:ascii="Arial" w:hAnsi="Arial" w:cs="Arial"/>
          <w:b/>
          <w:sz w:val="22"/>
          <w:szCs w:val="22"/>
        </w:rPr>
      </w:pPr>
    </w:p>
    <w:p w14:paraId="2FF2E859" w14:textId="628C6A20" w:rsidR="004F2389" w:rsidRPr="000B7472" w:rsidRDefault="004F2389" w:rsidP="006D7D30">
      <w:pPr>
        <w:jc w:val="center"/>
        <w:rPr>
          <w:rFonts w:ascii="Arial" w:hAnsi="Arial" w:cs="Arial"/>
          <w:b/>
          <w:sz w:val="22"/>
          <w:szCs w:val="22"/>
        </w:rPr>
      </w:pPr>
      <w:r w:rsidRPr="000B7472">
        <w:rPr>
          <w:rFonts w:ascii="Arial" w:hAnsi="Arial" w:cs="Arial"/>
          <w:b/>
          <w:sz w:val="22"/>
          <w:szCs w:val="22"/>
        </w:rPr>
        <w:t>EMEKLİLİĞE YÖNELİK</w:t>
      </w:r>
      <w:r w:rsidR="00F02D6C" w:rsidRPr="000B7472">
        <w:rPr>
          <w:rFonts w:ascii="Arial" w:hAnsi="Arial" w:cs="Arial"/>
          <w:b/>
          <w:sz w:val="22"/>
          <w:szCs w:val="22"/>
        </w:rPr>
        <w:t xml:space="preserve"> TAAHHÜTTE BULUNAN KURULUŞLARIN</w:t>
      </w:r>
      <w:r w:rsidR="00F02D6C" w:rsidRPr="000B7472">
        <w:rPr>
          <w:rFonts w:ascii="Arial" w:hAnsi="Arial" w:cs="Arial"/>
          <w:b/>
          <w:sz w:val="22"/>
          <w:szCs w:val="22"/>
        </w:rPr>
        <w:br/>
      </w:r>
      <w:r w:rsidRPr="000B7472">
        <w:rPr>
          <w:rFonts w:ascii="Arial" w:hAnsi="Arial" w:cs="Arial"/>
          <w:b/>
          <w:sz w:val="22"/>
          <w:szCs w:val="22"/>
        </w:rPr>
        <w:t xml:space="preserve">AKTÜERYAL DENETİMİNE İLİŞKİN GENELGE </w:t>
      </w:r>
      <w:r w:rsidR="00F02D6C" w:rsidRPr="000B7472">
        <w:rPr>
          <w:rFonts w:ascii="Arial" w:hAnsi="Arial" w:cs="Arial"/>
          <w:b/>
          <w:sz w:val="22"/>
          <w:szCs w:val="22"/>
        </w:rPr>
        <w:t>(202</w:t>
      </w:r>
      <w:r w:rsidR="00AF1BFD" w:rsidRPr="000B7472">
        <w:rPr>
          <w:rFonts w:ascii="Arial" w:hAnsi="Arial" w:cs="Arial"/>
          <w:b/>
          <w:sz w:val="22"/>
          <w:szCs w:val="22"/>
        </w:rPr>
        <w:t>2</w:t>
      </w:r>
      <w:r w:rsidR="00F02D6C" w:rsidRPr="000B7472">
        <w:rPr>
          <w:rFonts w:ascii="Arial" w:hAnsi="Arial" w:cs="Arial"/>
          <w:b/>
          <w:sz w:val="22"/>
          <w:szCs w:val="22"/>
        </w:rPr>
        <w:t>/</w:t>
      </w:r>
      <w:r w:rsidR="00156133">
        <w:rPr>
          <w:rFonts w:ascii="Arial" w:hAnsi="Arial" w:cs="Arial"/>
          <w:b/>
          <w:sz w:val="22"/>
          <w:szCs w:val="22"/>
        </w:rPr>
        <w:t>18</w:t>
      </w:r>
      <w:bookmarkStart w:id="0" w:name="_GoBack"/>
      <w:bookmarkEnd w:id="0"/>
      <w:r w:rsidR="00F02D6C" w:rsidRPr="000B7472">
        <w:rPr>
          <w:rFonts w:ascii="Arial" w:hAnsi="Arial" w:cs="Arial"/>
          <w:b/>
          <w:sz w:val="22"/>
          <w:szCs w:val="22"/>
        </w:rPr>
        <w:t>)</w:t>
      </w:r>
    </w:p>
    <w:p w14:paraId="79B033CE" w14:textId="77777777" w:rsidR="004F2389" w:rsidRPr="000B7472" w:rsidRDefault="004F2389" w:rsidP="00AD60FF">
      <w:pPr>
        <w:autoSpaceDE w:val="0"/>
        <w:autoSpaceDN w:val="0"/>
        <w:adjustRightInd w:val="0"/>
        <w:spacing w:line="276" w:lineRule="auto"/>
        <w:ind w:firstLine="567"/>
        <w:jc w:val="both"/>
        <w:rPr>
          <w:rFonts w:ascii="Arial" w:hAnsi="Arial" w:cs="Arial"/>
          <w:b/>
          <w:sz w:val="22"/>
          <w:szCs w:val="22"/>
        </w:rPr>
      </w:pPr>
    </w:p>
    <w:p w14:paraId="461B473F" w14:textId="1A779C34" w:rsidR="000D79E9" w:rsidRPr="000B7472" w:rsidRDefault="000D79E9" w:rsidP="00AD60FF">
      <w:pPr>
        <w:autoSpaceDE w:val="0"/>
        <w:autoSpaceDN w:val="0"/>
        <w:adjustRightInd w:val="0"/>
        <w:spacing w:line="276" w:lineRule="auto"/>
        <w:ind w:firstLine="567"/>
        <w:jc w:val="both"/>
        <w:rPr>
          <w:rFonts w:ascii="Arial" w:hAnsi="Arial" w:cs="Arial"/>
          <w:b/>
          <w:sz w:val="22"/>
          <w:szCs w:val="22"/>
        </w:rPr>
      </w:pPr>
      <w:r w:rsidRPr="000B7472">
        <w:rPr>
          <w:rFonts w:ascii="Arial" w:hAnsi="Arial" w:cs="Arial"/>
          <w:b/>
          <w:sz w:val="22"/>
          <w:szCs w:val="22"/>
        </w:rPr>
        <w:t>Amaç ve Kapsam</w:t>
      </w:r>
    </w:p>
    <w:p w14:paraId="1F892670" w14:textId="3B7CBE9F" w:rsidR="000D79E9" w:rsidRPr="000B7472" w:rsidRDefault="000D79E9" w:rsidP="00AD60FF">
      <w:pPr>
        <w:autoSpaceDE w:val="0"/>
        <w:autoSpaceDN w:val="0"/>
        <w:adjustRightInd w:val="0"/>
        <w:spacing w:line="276" w:lineRule="auto"/>
        <w:ind w:firstLine="567"/>
        <w:jc w:val="both"/>
        <w:rPr>
          <w:rFonts w:ascii="Arial" w:hAnsi="Arial" w:cs="Arial"/>
          <w:bCs/>
          <w:sz w:val="22"/>
          <w:szCs w:val="22"/>
        </w:rPr>
      </w:pPr>
      <w:r w:rsidRPr="000B7472">
        <w:rPr>
          <w:rFonts w:ascii="Arial" w:hAnsi="Arial" w:cs="Arial"/>
          <w:b/>
          <w:sz w:val="22"/>
          <w:szCs w:val="22"/>
        </w:rPr>
        <w:t xml:space="preserve">MADDE 1 – </w:t>
      </w:r>
      <w:r w:rsidRPr="000B7472">
        <w:rPr>
          <w:rFonts w:ascii="Arial" w:hAnsi="Arial" w:cs="Arial"/>
          <w:sz w:val="22"/>
          <w:szCs w:val="22"/>
        </w:rPr>
        <w:t xml:space="preserve">Bu Genelge, 1/3/2009 tarihli ve 27156 sayılı Resmi Gazetede yayımlanan Emekliliğe Yönelik Taahhütte Bulunan Kuruluşların Aktüeryal Denetimi Hakkında Yönetmelik (“Yönetmelik”) uyarınca </w:t>
      </w:r>
      <w:r w:rsidRPr="000B7472">
        <w:rPr>
          <w:rFonts w:ascii="Arial" w:hAnsi="Arial" w:cs="Arial"/>
          <w:bCs/>
          <w:sz w:val="22"/>
          <w:szCs w:val="22"/>
        </w:rPr>
        <w:t xml:space="preserve">Sigortacılık ve Özel Emeklilik Düzenleme ve Denetleme Kurumuna  (“Kurum”) gönderilecek bilgi, belge ve aktüerya raporlarının altyapısı Emeklilik Gözetim Merkezince </w:t>
      </w:r>
      <w:r w:rsidR="00090BF0" w:rsidRPr="000B7472">
        <w:rPr>
          <w:rFonts w:ascii="Arial" w:hAnsi="Arial" w:cs="Arial"/>
          <w:bCs/>
          <w:sz w:val="22"/>
          <w:szCs w:val="22"/>
        </w:rPr>
        <w:t xml:space="preserve">(“EGM”) </w:t>
      </w:r>
      <w:r w:rsidRPr="000B7472">
        <w:rPr>
          <w:rFonts w:ascii="Arial" w:hAnsi="Arial" w:cs="Arial"/>
          <w:bCs/>
          <w:sz w:val="22"/>
          <w:szCs w:val="22"/>
        </w:rPr>
        <w:t xml:space="preserve">sağlanan elektronik bilgi sistemi (portal) üzerinden gönderimi ve aktüerya raporlarının hazırlanmasına ilişkin esas ve usulleri belirlemek amacıyla düzenlenmiştir. </w:t>
      </w:r>
    </w:p>
    <w:p w14:paraId="6B945566" w14:textId="77777777" w:rsidR="000D79E9" w:rsidRPr="000B7472" w:rsidRDefault="000D79E9"/>
    <w:p w14:paraId="11A66C08" w14:textId="77777777" w:rsidR="004078CE" w:rsidRPr="000B7472" w:rsidRDefault="004078CE" w:rsidP="00AD60FF">
      <w:pPr>
        <w:autoSpaceDE w:val="0"/>
        <w:autoSpaceDN w:val="0"/>
        <w:adjustRightInd w:val="0"/>
        <w:spacing w:line="276" w:lineRule="auto"/>
        <w:jc w:val="center"/>
        <w:rPr>
          <w:rFonts w:ascii="Arial" w:hAnsi="Arial" w:cs="Arial"/>
          <w:b/>
          <w:sz w:val="22"/>
          <w:szCs w:val="22"/>
        </w:rPr>
      </w:pPr>
    </w:p>
    <w:p w14:paraId="349D2B88" w14:textId="636E1848" w:rsidR="000D79E9" w:rsidRPr="000B7472" w:rsidRDefault="000D79E9" w:rsidP="00AD60FF">
      <w:pPr>
        <w:autoSpaceDE w:val="0"/>
        <w:autoSpaceDN w:val="0"/>
        <w:adjustRightInd w:val="0"/>
        <w:spacing w:line="276" w:lineRule="auto"/>
        <w:jc w:val="center"/>
        <w:rPr>
          <w:rFonts w:ascii="Arial" w:hAnsi="Arial" w:cs="Arial"/>
          <w:b/>
          <w:sz w:val="22"/>
          <w:szCs w:val="22"/>
        </w:rPr>
      </w:pPr>
      <w:r w:rsidRPr="000B7472">
        <w:rPr>
          <w:rFonts w:ascii="Arial" w:hAnsi="Arial" w:cs="Arial"/>
          <w:b/>
          <w:sz w:val="22"/>
          <w:szCs w:val="22"/>
        </w:rPr>
        <w:t>BİRİNCİ BÖLÜM</w:t>
      </w:r>
    </w:p>
    <w:p w14:paraId="0C9BD574" w14:textId="4807FEA3" w:rsidR="000D79E9" w:rsidRPr="000B7472" w:rsidRDefault="000D79E9" w:rsidP="00AD60FF">
      <w:pPr>
        <w:autoSpaceDE w:val="0"/>
        <w:autoSpaceDN w:val="0"/>
        <w:adjustRightInd w:val="0"/>
        <w:spacing w:line="276" w:lineRule="auto"/>
        <w:jc w:val="center"/>
        <w:rPr>
          <w:rFonts w:ascii="Arial" w:hAnsi="Arial" w:cs="Arial"/>
          <w:b/>
          <w:sz w:val="22"/>
          <w:szCs w:val="22"/>
        </w:rPr>
      </w:pPr>
      <w:r w:rsidRPr="000B7472">
        <w:rPr>
          <w:rFonts w:ascii="Arial" w:hAnsi="Arial" w:cs="Arial"/>
          <w:b/>
          <w:sz w:val="22"/>
          <w:szCs w:val="22"/>
        </w:rPr>
        <w:t>Bilgi, Belge ve Aktüerya Raporları</w:t>
      </w:r>
    </w:p>
    <w:p w14:paraId="51587CD6" w14:textId="4E9580CF"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Bu bölümde, </w:t>
      </w:r>
      <w:r w:rsidR="00A2641B" w:rsidRPr="000B7472">
        <w:rPr>
          <w:rFonts w:ascii="Arial" w:hAnsi="Arial" w:cs="Arial"/>
          <w:sz w:val="22"/>
          <w:szCs w:val="22"/>
        </w:rPr>
        <w:t xml:space="preserve">hizmet sunucusu ve aktüer tarafından gönderilecek </w:t>
      </w:r>
      <w:r w:rsidRPr="000B7472">
        <w:rPr>
          <w:rFonts w:ascii="Arial" w:hAnsi="Arial" w:cs="Arial"/>
          <w:sz w:val="22"/>
          <w:szCs w:val="22"/>
        </w:rPr>
        <w:t>bilgi, belge</w:t>
      </w:r>
      <w:r w:rsidR="00DC4ECB" w:rsidRPr="000B7472">
        <w:rPr>
          <w:rFonts w:ascii="Arial" w:hAnsi="Arial" w:cs="Arial"/>
          <w:sz w:val="22"/>
          <w:szCs w:val="22"/>
        </w:rPr>
        <w:t>lerin içerikleri,</w:t>
      </w:r>
      <w:r w:rsidR="000A6027" w:rsidRPr="000B7472">
        <w:rPr>
          <w:rFonts w:ascii="Arial" w:hAnsi="Arial" w:cs="Arial"/>
          <w:sz w:val="22"/>
          <w:szCs w:val="22"/>
        </w:rPr>
        <w:t xml:space="preserve"> gönderim dönemleri</w:t>
      </w:r>
      <w:r w:rsidR="00DC4ECB" w:rsidRPr="000B7472">
        <w:rPr>
          <w:rFonts w:ascii="Arial" w:hAnsi="Arial" w:cs="Arial"/>
          <w:sz w:val="22"/>
          <w:szCs w:val="22"/>
        </w:rPr>
        <w:t xml:space="preserve"> ve şekli</w:t>
      </w:r>
      <w:r w:rsidR="000A6027" w:rsidRPr="000B7472">
        <w:rPr>
          <w:rFonts w:ascii="Arial" w:hAnsi="Arial" w:cs="Arial"/>
          <w:sz w:val="22"/>
          <w:szCs w:val="22"/>
        </w:rPr>
        <w:t xml:space="preserve"> ile</w:t>
      </w:r>
      <w:r w:rsidR="00D70999" w:rsidRPr="000B7472">
        <w:rPr>
          <w:rFonts w:ascii="Arial" w:hAnsi="Arial" w:cs="Arial"/>
          <w:sz w:val="22"/>
          <w:szCs w:val="22"/>
        </w:rPr>
        <w:t xml:space="preserve"> </w:t>
      </w:r>
      <w:r w:rsidR="00A2641B" w:rsidRPr="000B7472">
        <w:rPr>
          <w:rFonts w:ascii="Arial" w:hAnsi="Arial" w:cs="Arial"/>
          <w:sz w:val="22"/>
          <w:szCs w:val="22"/>
        </w:rPr>
        <w:t xml:space="preserve">aktüer tarafından gönderilecek </w:t>
      </w:r>
      <w:r w:rsidRPr="000B7472">
        <w:rPr>
          <w:rFonts w:ascii="Arial" w:hAnsi="Arial" w:cs="Arial"/>
          <w:sz w:val="22"/>
          <w:szCs w:val="22"/>
        </w:rPr>
        <w:t xml:space="preserve">aktüerya raporlarının gönderim dönemi ve şekli </w:t>
      </w:r>
      <w:r w:rsidR="00DC4ECB" w:rsidRPr="000B7472">
        <w:rPr>
          <w:rFonts w:ascii="Arial" w:hAnsi="Arial" w:cs="Arial"/>
          <w:sz w:val="22"/>
          <w:szCs w:val="22"/>
        </w:rPr>
        <w:t xml:space="preserve">açıklanmakta olup, </w:t>
      </w:r>
      <w:r w:rsidRPr="000B7472">
        <w:rPr>
          <w:rFonts w:ascii="Arial" w:hAnsi="Arial" w:cs="Arial"/>
          <w:sz w:val="22"/>
          <w:szCs w:val="22"/>
        </w:rPr>
        <w:t xml:space="preserve"> </w:t>
      </w:r>
      <w:r w:rsidR="00782E61" w:rsidRPr="000B7472">
        <w:rPr>
          <w:rFonts w:ascii="Arial" w:hAnsi="Arial" w:cs="Arial"/>
          <w:sz w:val="22"/>
          <w:szCs w:val="22"/>
        </w:rPr>
        <w:t xml:space="preserve">ayrıca </w:t>
      </w:r>
      <w:r w:rsidRPr="000B7472">
        <w:rPr>
          <w:rFonts w:ascii="Arial" w:hAnsi="Arial" w:cs="Arial"/>
          <w:sz w:val="22"/>
          <w:szCs w:val="22"/>
        </w:rPr>
        <w:t xml:space="preserve">portalın kullanımına ilişkin esas ve usuller </w:t>
      </w:r>
      <w:r w:rsidR="00DC4ECB" w:rsidRPr="000B7472">
        <w:rPr>
          <w:rFonts w:ascii="Arial" w:hAnsi="Arial" w:cs="Arial"/>
          <w:sz w:val="22"/>
          <w:szCs w:val="22"/>
        </w:rPr>
        <w:t>yer almaktadır.</w:t>
      </w:r>
    </w:p>
    <w:p w14:paraId="4AB9F256"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p>
    <w:p w14:paraId="5A92A9DA" w14:textId="25BE35B4" w:rsidR="000D79E9" w:rsidRPr="000B7472" w:rsidRDefault="000D79E9" w:rsidP="00AD60FF">
      <w:pPr>
        <w:autoSpaceDE w:val="0"/>
        <w:autoSpaceDN w:val="0"/>
        <w:adjustRightInd w:val="0"/>
        <w:spacing w:line="276" w:lineRule="auto"/>
        <w:ind w:firstLine="567"/>
        <w:jc w:val="both"/>
        <w:rPr>
          <w:rFonts w:ascii="Arial" w:hAnsi="Arial" w:cs="Arial"/>
          <w:b/>
          <w:sz w:val="22"/>
          <w:szCs w:val="22"/>
        </w:rPr>
      </w:pPr>
      <w:r w:rsidRPr="000B7472">
        <w:rPr>
          <w:rFonts w:ascii="Arial" w:hAnsi="Arial" w:cs="Arial"/>
          <w:b/>
          <w:sz w:val="22"/>
          <w:szCs w:val="22"/>
        </w:rPr>
        <w:t>Bilgi, Belge ve Aktüerya Raporları ile Gönderim Tarihleri</w:t>
      </w:r>
    </w:p>
    <w:p w14:paraId="478AFD84" w14:textId="0EC13FF1"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b/>
          <w:sz w:val="22"/>
          <w:szCs w:val="22"/>
        </w:rPr>
        <w:t xml:space="preserve">MADDE 2 – </w:t>
      </w:r>
      <w:r w:rsidRPr="000B7472">
        <w:rPr>
          <w:rFonts w:ascii="Arial" w:hAnsi="Arial" w:cs="Arial"/>
          <w:sz w:val="22"/>
          <w:szCs w:val="22"/>
        </w:rPr>
        <w:t xml:space="preserve">(1) </w:t>
      </w:r>
      <w:r w:rsidR="00AF1BFD" w:rsidRPr="000B7472">
        <w:rPr>
          <w:rFonts w:ascii="Arial" w:hAnsi="Arial" w:cs="Arial"/>
          <w:sz w:val="22"/>
          <w:szCs w:val="22"/>
        </w:rPr>
        <w:t>Aktüer tarafınd</w:t>
      </w:r>
      <w:r w:rsidR="00282351" w:rsidRPr="000B7472">
        <w:rPr>
          <w:rFonts w:ascii="Arial" w:hAnsi="Arial" w:cs="Arial"/>
          <w:sz w:val="22"/>
          <w:szCs w:val="22"/>
        </w:rPr>
        <w:t>an hazırlanan aktüerya raporu</w:t>
      </w:r>
      <w:r w:rsidR="00AF1BFD" w:rsidRPr="000B7472">
        <w:rPr>
          <w:rFonts w:ascii="Arial" w:hAnsi="Arial" w:cs="Arial"/>
          <w:sz w:val="22"/>
          <w:szCs w:val="22"/>
        </w:rPr>
        <w:t xml:space="preserve"> ile aşağıdaki listede yer alan </w:t>
      </w:r>
      <w:r w:rsidRPr="000B7472">
        <w:rPr>
          <w:rFonts w:ascii="Arial" w:hAnsi="Arial" w:cs="Arial"/>
          <w:sz w:val="22"/>
          <w:szCs w:val="22"/>
        </w:rPr>
        <w:t>bilgi</w:t>
      </w:r>
      <w:r w:rsidR="00AF1BFD" w:rsidRPr="000B7472">
        <w:rPr>
          <w:rFonts w:ascii="Arial" w:hAnsi="Arial" w:cs="Arial"/>
          <w:sz w:val="22"/>
          <w:szCs w:val="22"/>
        </w:rPr>
        <w:t xml:space="preserve"> ve</w:t>
      </w:r>
      <w:r w:rsidRPr="000B7472">
        <w:rPr>
          <w:rFonts w:ascii="Arial" w:hAnsi="Arial" w:cs="Arial"/>
          <w:sz w:val="22"/>
          <w:szCs w:val="22"/>
        </w:rPr>
        <w:t xml:space="preserve"> belge</w:t>
      </w:r>
      <w:r w:rsidR="00AF1BFD" w:rsidRPr="000B7472">
        <w:rPr>
          <w:rFonts w:ascii="Arial" w:hAnsi="Arial" w:cs="Arial"/>
          <w:sz w:val="22"/>
          <w:szCs w:val="22"/>
        </w:rPr>
        <w:t>ler</w:t>
      </w:r>
      <w:r w:rsidRPr="000B7472">
        <w:rPr>
          <w:rFonts w:ascii="Arial" w:hAnsi="Arial" w:cs="Arial"/>
          <w:sz w:val="22"/>
          <w:szCs w:val="22"/>
        </w:rPr>
        <w:t xml:space="preserve"> </w:t>
      </w:r>
      <w:r w:rsidR="00AF1BFD" w:rsidRPr="000B7472">
        <w:rPr>
          <w:rFonts w:ascii="Arial" w:hAnsi="Arial" w:cs="Arial"/>
          <w:sz w:val="22"/>
          <w:szCs w:val="22"/>
        </w:rPr>
        <w:t xml:space="preserve">hizmet sunucusu </w:t>
      </w:r>
      <w:r w:rsidR="001E57E3" w:rsidRPr="000B7472">
        <w:rPr>
          <w:rFonts w:ascii="Arial" w:hAnsi="Arial" w:cs="Arial"/>
          <w:sz w:val="22"/>
          <w:szCs w:val="22"/>
        </w:rPr>
        <w:t>ve/</w:t>
      </w:r>
      <w:r w:rsidR="00AF1BFD" w:rsidRPr="000B7472">
        <w:rPr>
          <w:rFonts w:ascii="Arial" w:hAnsi="Arial" w:cs="Arial"/>
          <w:sz w:val="22"/>
          <w:szCs w:val="22"/>
        </w:rPr>
        <w:t xml:space="preserve">veya aktüer tarafından </w:t>
      </w:r>
      <w:r w:rsidRPr="000B7472">
        <w:rPr>
          <w:rFonts w:ascii="Arial" w:hAnsi="Arial" w:cs="Arial"/>
          <w:sz w:val="22"/>
          <w:szCs w:val="22"/>
        </w:rPr>
        <w:t xml:space="preserve">portal üzerinden Kuruma gönderilir. </w:t>
      </w:r>
      <w:r w:rsidR="00AF1BFD" w:rsidRPr="000B7472">
        <w:rPr>
          <w:rFonts w:ascii="Arial" w:hAnsi="Arial" w:cs="Arial"/>
          <w:sz w:val="22"/>
          <w:szCs w:val="22"/>
        </w:rPr>
        <w:t>Açıklamalar</w:t>
      </w:r>
      <w:r w:rsidRPr="000B7472">
        <w:rPr>
          <w:rFonts w:ascii="Arial" w:hAnsi="Arial" w:cs="Arial"/>
          <w:sz w:val="22"/>
          <w:szCs w:val="22"/>
        </w:rPr>
        <w:t xml:space="preserve"> ve gönderim tarihleri Ek-1’de yer almaktadır.</w:t>
      </w:r>
    </w:p>
    <w:p w14:paraId="3A2C8B51" w14:textId="1F1474C2" w:rsidR="000D79E9" w:rsidRPr="000B7472" w:rsidRDefault="003E5440"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İletişim b</w:t>
      </w:r>
      <w:r w:rsidR="000D79E9" w:rsidRPr="000B7472">
        <w:rPr>
          <w:rFonts w:ascii="Arial" w:hAnsi="Arial" w:cs="Arial"/>
          <w:sz w:val="22"/>
          <w:szCs w:val="22"/>
        </w:rPr>
        <w:t>ilgileri</w:t>
      </w:r>
    </w:p>
    <w:p w14:paraId="59E97E83" w14:textId="4A028260"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Gen</w:t>
      </w:r>
      <w:r w:rsidR="003E5440">
        <w:rPr>
          <w:rFonts w:ascii="Arial" w:hAnsi="Arial" w:cs="Arial"/>
          <w:sz w:val="22"/>
          <w:szCs w:val="22"/>
        </w:rPr>
        <w:t>el b</w:t>
      </w:r>
      <w:r w:rsidRPr="000B7472">
        <w:rPr>
          <w:rFonts w:ascii="Arial" w:hAnsi="Arial" w:cs="Arial"/>
          <w:sz w:val="22"/>
          <w:szCs w:val="22"/>
        </w:rPr>
        <w:t>ilgiler</w:t>
      </w:r>
    </w:p>
    <w:p w14:paraId="747EAD8B" w14:textId="39A4EE99" w:rsidR="00AF1BFD" w:rsidRPr="000B7472" w:rsidRDefault="00AF1BFD"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FD4545" w:rsidRPr="000B7472">
        <w:rPr>
          <w:rFonts w:ascii="Arial" w:hAnsi="Arial" w:cs="Arial"/>
          <w:sz w:val="22"/>
          <w:szCs w:val="22"/>
        </w:rPr>
        <w:t xml:space="preserve"> </w:t>
      </w:r>
      <w:r w:rsidRPr="000B7472">
        <w:rPr>
          <w:rFonts w:ascii="Arial" w:hAnsi="Arial" w:cs="Arial"/>
          <w:sz w:val="22"/>
          <w:szCs w:val="22"/>
        </w:rPr>
        <w:t>Emeklilik taahhüt planının detaylarının yer aldığı belge</w:t>
      </w:r>
      <w:r w:rsidR="000C3EA9" w:rsidRPr="000B7472">
        <w:rPr>
          <w:rFonts w:ascii="Arial" w:hAnsi="Arial" w:cs="Arial"/>
          <w:sz w:val="22"/>
          <w:szCs w:val="22"/>
        </w:rPr>
        <w:t>/belgeler</w:t>
      </w:r>
    </w:p>
    <w:p w14:paraId="6DA74A7E" w14:textId="6CA64870" w:rsidR="000D79E9" w:rsidRPr="000B7472" w:rsidRDefault="003E5440"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Veri s</w:t>
      </w:r>
      <w:r w:rsidR="000D79E9" w:rsidRPr="000B7472">
        <w:rPr>
          <w:rFonts w:ascii="Arial" w:hAnsi="Arial" w:cs="Arial"/>
          <w:sz w:val="22"/>
          <w:szCs w:val="22"/>
        </w:rPr>
        <w:t>eti 1</w:t>
      </w:r>
      <w:r w:rsidR="00AF1BFD" w:rsidRPr="000B7472">
        <w:rPr>
          <w:rFonts w:ascii="Arial" w:hAnsi="Arial" w:cs="Arial"/>
          <w:sz w:val="22"/>
          <w:szCs w:val="22"/>
        </w:rPr>
        <w:t xml:space="preserve"> ve</w:t>
      </w:r>
      <w:r w:rsidR="000D79E9" w:rsidRPr="000B7472">
        <w:rPr>
          <w:rFonts w:ascii="Arial" w:hAnsi="Arial" w:cs="Arial"/>
          <w:sz w:val="22"/>
          <w:szCs w:val="22"/>
        </w:rPr>
        <w:t xml:space="preserve"> 2</w:t>
      </w:r>
    </w:p>
    <w:p w14:paraId="45E1BAFC" w14:textId="4CBF71EF" w:rsidR="000D79E9" w:rsidRPr="000B7472" w:rsidRDefault="003E5440"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Mali t</w:t>
      </w:r>
      <w:r w:rsidR="000D79E9" w:rsidRPr="000B7472">
        <w:rPr>
          <w:rFonts w:ascii="Arial" w:hAnsi="Arial" w:cs="Arial"/>
          <w:sz w:val="22"/>
          <w:szCs w:val="22"/>
        </w:rPr>
        <w:t>ablolar</w:t>
      </w:r>
    </w:p>
    <w:p w14:paraId="47626DAE" w14:textId="6AD74BEA" w:rsidR="00AF1BFD" w:rsidRPr="000B7472" w:rsidRDefault="00AF1BFD"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Duran varlıklara ilişkin ekspertiz raporları/açıklamalar</w:t>
      </w:r>
    </w:p>
    <w:p w14:paraId="60884395" w14:textId="649774CD" w:rsidR="00AF1BFD" w:rsidRPr="000B7472" w:rsidRDefault="00AF1BFD"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Aktüerya raporunda kullanılan mali veriler</w:t>
      </w:r>
    </w:p>
    <w:p w14:paraId="58C60B48" w14:textId="4D5CD83A" w:rsidR="00AF1BFD" w:rsidRPr="000B7472" w:rsidRDefault="00AF1BFD" w:rsidP="00AF1BFD">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Aktüeryal hesaplamalara esas teşkil eden bilgiler</w:t>
      </w:r>
    </w:p>
    <w:p w14:paraId="7FCF2F15" w14:textId="209FBAB8" w:rsidR="000D79E9" w:rsidRPr="000B7472" w:rsidRDefault="00AF1BFD" w:rsidP="00D70999">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Aktüerya raporunda yer alan temel senaryo ve duyarlılık analizleri sonuçları</w:t>
      </w:r>
    </w:p>
    <w:p w14:paraId="253DE4E4" w14:textId="51BAB0D0" w:rsidR="009113C5" w:rsidRPr="000B7472" w:rsidRDefault="009113C5" w:rsidP="009113C5">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(2) </w:t>
      </w:r>
      <w:r w:rsidR="00C824E0" w:rsidRPr="000B7472">
        <w:rPr>
          <w:rFonts w:ascii="Arial" w:hAnsi="Arial" w:cs="Arial"/>
          <w:sz w:val="22"/>
          <w:szCs w:val="22"/>
        </w:rPr>
        <w:t>A</w:t>
      </w:r>
      <w:r w:rsidRPr="000B7472">
        <w:rPr>
          <w:rFonts w:ascii="Arial" w:hAnsi="Arial" w:cs="Arial"/>
          <w:sz w:val="22"/>
          <w:szCs w:val="22"/>
        </w:rPr>
        <w:t>ktüer ve/veya hizmet sunucus</w:t>
      </w:r>
      <w:r w:rsidR="00BA042E" w:rsidRPr="000B7472">
        <w:rPr>
          <w:rFonts w:ascii="Arial" w:hAnsi="Arial" w:cs="Arial"/>
          <w:sz w:val="22"/>
          <w:szCs w:val="22"/>
        </w:rPr>
        <w:t>u tarafından gönderilecek bilgi</w:t>
      </w:r>
      <w:r w:rsidR="006B2AA8">
        <w:rPr>
          <w:rFonts w:ascii="Arial" w:hAnsi="Arial" w:cs="Arial"/>
          <w:sz w:val="22"/>
          <w:szCs w:val="22"/>
        </w:rPr>
        <w:t>, belgele</w:t>
      </w:r>
      <w:r w:rsidR="00BA042E" w:rsidRPr="000B7472">
        <w:rPr>
          <w:rFonts w:ascii="Arial" w:hAnsi="Arial" w:cs="Arial"/>
          <w:sz w:val="22"/>
          <w:szCs w:val="22"/>
        </w:rPr>
        <w:t xml:space="preserve">rin </w:t>
      </w:r>
      <w:r w:rsidRPr="000B7472">
        <w:rPr>
          <w:rFonts w:ascii="Arial" w:hAnsi="Arial" w:cs="Arial"/>
          <w:sz w:val="22"/>
          <w:szCs w:val="22"/>
        </w:rPr>
        <w:t>içerikleri</w:t>
      </w:r>
      <w:r w:rsidR="00B91FE9">
        <w:rPr>
          <w:rFonts w:ascii="Arial" w:hAnsi="Arial" w:cs="Arial"/>
          <w:sz w:val="22"/>
          <w:szCs w:val="22"/>
        </w:rPr>
        <w:t xml:space="preserve"> kılavuz ile belirlenerek</w:t>
      </w:r>
      <w:r w:rsidR="00C824E0" w:rsidRPr="000B7472">
        <w:rPr>
          <w:rFonts w:ascii="Arial" w:hAnsi="Arial" w:cs="Arial"/>
          <w:sz w:val="22"/>
          <w:szCs w:val="22"/>
        </w:rPr>
        <w:t xml:space="preserve">, </w:t>
      </w:r>
      <w:hyperlink r:id="rId8" w:history="1">
        <w:r w:rsidRPr="000B7472">
          <w:rPr>
            <w:rStyle w:val="Kpr"/>
            <w:rFonts w:ascii="Arial" w:hAnsi="Arial" w:cs="Arial"/>
            <w:sz w:val="22"/>
            <w:szCs w:val="22"/>
          </w:rPr>
          <w:t>http://aktueryaldenetim.org</w:t>
        </w:r>
      </w:hyperlink>
      <w:r w:rsidR="00F42D23" w:rsidRPr="000B7472">
        <w:rPr>
          <w:rFonts w:ascii="Arial" w:hAnsi="Arial" w:cs="Arial"/>
          <w:sz w:val="22"/>
          <w:szCs w:val="22"/>
        </w:rPr>
        <w:t xml:space="preserve"> web sitesinde</w:t>
      </w:r>
      <w:r w:rsidR="00041582" w:rsidRPr="000B7472">
        <w:rPr>
          <w:rFonts w:ascii="Arial" w:hAnsi="Arial" w:cs="Arial"/>
          <w:sz w:val="22"/>
          <w:szCs w:val="22"/>
        </w:rPr>
        <w:t xml:space="preserve"> </w:t>
      </w:r>
      <w:r w:rsidR="00B91FE9">
        <w:rPr>
          <w:rFonts w:ascii="Arial" w:hAnsi="Arial" w:cs="Arial"/>
          <w:sz w:val="22"/>
          <w:szCs w:val="22"/>
        </w:rPr>
        <w:t xml:space="preserve">yayımlanır. </w:t>
      </w:r>
      <w:r w:rsidRPr="000B7472">
        <w:rPr>
          <w:rFonts w:ascii="Arial" w:hAnsi="Arial" w:cs="Arial"/>
          <w:sz w:val="22"/>
          <w:szCs w:val="22"/>
        </w:rPr>
        <w:t xml:space="preserve">Kurum gerek görmesi halinde, bilgi ve belgelerin içeriklerinde değişiklik yapılabilecek olup, </w:t>
      </w:r>
      <w:r w:rsidR="005F4429" w:rsidRPr="000B7472">
        <w:rPr>
          <w:rFonts w:ascii="Arial" w:hAnsi="Arial" w:cs="Arial"/>
          <w:sz w:val="22"/>
          <w:szCs w:val="22"/>
        </w:rPr>
        <w:t>güncel bilgi ve belgeleri Kuruma iletme s</w:t>
      </w:r>
      <w:r w:rsidRPr="000B7472">
        <w:rPr>
          <w:rFonts w:ascii="Arial" w:hAnsi="Arial" w:cs="Arial"/>
          <w:sz w:val="22"/>
          <w:szCs w:val="22"/>
        </w:rPr>
        <w:t>orumluluğu aktüer ve hizmet sunucusuna aittir.</w:t>
      </w:r>
    </w:p>
    <w:p w14:paraId="4A4E3B27" w14:textId="7B549552" w:rsidR="000D79E9" w:rsidRPr="000B7472" w:rsidRDefault="000D79E9" w:rsidP="00AD60FF">
      <w:pPr>
        <w:spacing w:line="276" w:lineRule="auto"/>
        <w:ind w:firstLine="567"/>
        <w:jc w:val="both"/>
        <w:rPr>
          <w:rFonts w:ascii="Arial" w:hAnsi="Arial" w:cs="Arial"/>
          <w:sz w:val="22"/>
          <w:szCs w:val="22"/>
        </w:rPr>
      </w:pPr>
      <w:r w:rsidRPr="000B7472">
        <w:rPr>
          <w:rFonts w:ascii="Arial" w:hAnsi="Arial" w:cs="Arial"/>
          <w:sz w:val="22"/>
          <w:szCs w:val="22"/>
        </w:rPr>
        <w:t>(</w:t>
      </w:r>
      <w:r w:rsidR="002A4A41" w:rsidRPr="000B7472">
        <w:rPr>
          <w:rFonts w:ascii="Arial" w:hAnsi="Arial" w:cs="Arial"/>
          <w:sz w:val="22"/>
          <w:szCs w:val="22"/>
        </w:rPr>
        <w:t>3</w:t>
      </w:r>
      <w:r w:rsidRPr="000B7472">
        <w:rPr>
          <w:rFonts w:ascii="Arial" w:hAnsi="Arial" w:cs="Arial"/>
          <w:sz w:val="22"/>
          <w:szCs w:val="22"/>
        </w:rPr>
        <w:t>) Yönetmeliğin 7</w:t>
      </w:r>
      <w:r w:rsidR="00E721EF" w:rsidRPr="000B7472">
        <w:rPr>
          <w:rFonts w:ascii="Arial" w:hAnsi="Arial" w:cs="Arial"/>
          <w:sz w:val="22"/>
          <w:szCs w:val="22"/>
        </w:rPr>
        <w:t>’</w:t>
      </w:r>
      <w:r w:rsidRPr="000B7472">
        <w:rPr>
          <w:rFonts w:ascii="Arial" w:hAnsi="Arial" w:cs="Arial"/>
          <w:sz w:val="22"/>
          <w:szCs w:val="22"/>
        </w:rPr>
        <w:t>nci maddesi kapsamında, hizmet sunucuları aktüerya raporunun gönderimi bakımından üç grupta toplanmış</w:t>
      </w:r>
      <w:r w:rsidR="0070266D" w:rsidRPr="000B7472">
        <w:rPr>
          <w:rFonts w:ascii="Arial" w:hAnsi="Arial" w:cs="Arial"/>
          <w:sz w:val="22"/>
          <w:szCs w:val="22"/>
        </w:rPr>
        <w:t>tır. H</w:t>
      </w:r>
      <w:r w:rsidRPr="000B7472">
        <w:rPr>
          <w:rFonts w:ascii="Arial" w:hAnsi="Arial" w:cs="Arial"/>
          <w:sz w:val="22"/>
          <w:szCs w:val="22"/>
        </w:rPr>
        <w:t xml:space="preserve">izmet sunucularının hangi grupta oldukları Kurumca kendilerine bildirilir. </w:t>
      </w:r>
    </w:p>
    <w:p w14:paraId="36403131" w14:textId="7DD72173"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 Birinci Grup: Aktüerya raporunu her yıl hazırlatıp müteakip yılın Mayıs ayı sonuna kadar Kuruma gönderecektir. </w:t>
      </w:r>
    </w:p>
    <w:p w14:paraId="57ABFF77" w14:textId="315E308E"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 İkinci Grup: Aktüerya raporunu her yıl hazırlatıp müteakip yılın Eylül ayı sonuna kadar Kuruma gönderecektir. </w:t>
      </w:r>
    </w:p>
    <w:p w14:paraId="7C7449D3" w14:textId="05799327" w:rsidR="000D79E9" w:rsidRPr="000B7472" w:rsidRDefault="0070266D" w:rsidP="0070266D">
      <w:pPr>
        <w:ind w:firstLine="567"/>
        <w:rPr>
          <w:rFonts w:ascii="Arial" w:hAnsi="Arial" w:cs="Arial"/>
          <w:sz w:val="22"/>
          <w:szCs w:val="22"/>
        </w:rPr>
      </w:pPr>
      <w:r w:rsidRPr="000B7472">
        <w:rPr>
          <w:rFonts w:ascii="Arial" w:hAnsi="Arial" w:cs="Arial"/>
          <w:sz w:val="22"/>
          <w:szCs w:val="22"/>
        </w:rPr>
        <w:t xml:space="preserve">- </w:t>
      </w:r>
      <w:r w:rsidR="000D79E9" w:rsidRPr="000B7472">
        <w:rPr>
          <w:rFonts w:ascii="Arial" w:hAnsi="Arial" w:cs="Arial"/>
          <w:sz w:val="22"/>
          <w:szCs w:val="22"/>
        </w:rPr>
        <w:t>Üçüncü Grup: Aktüerya raporunu çift yıllardaki yılsonu verileri kullanılarak hazırlatıp müteakip yılın Temmuz ayı sonuna kadar Kuruma gönderecektir. (İki yılda bir)</w:t>
      </w:r>
    </w:p>
    <w:p w14:paraId="6B6FC297" w14:textId="282343F7" w:rsidR="004078CE" w:rsidRDefault="00565BF9" w:rsidP="00E81E46">
      <w:pPr>
        <w:ind w:firstLine="567"/>
        <w:jc w:val="both"/>
        <w:rPr>
          <w:rFonts w:ascii="Arial" w:hAnsi="Arial" w:cs="Arial"/>
          <w:sz w:val="22"/>
          <w:szCs w:val="22"/>
        </w:rPr>
      </w:pPr>
      <w:r w:rsidRPr="000B7472">
        <w:rPr>
          <w:rFonts w:ascii="Arial" w:hAnsi="Arial" w:cs="Arial"/>
          <w:sz w:val="22"/>
          <w:szCs w:val="22"/>
        </w:rPr>
        <w:lastRenderedPageBreak/>
        <w:t>(</w:t>
      </w:r>
      <w:r w:rsidR="002A4A41" w:rsidRPr="000B7472">
        <w:rPr>
          <w:rFonts w:ascii="Arial" w:hAnsi="Arial" w:cs="Arial"/>
          <w:sz w:val="22"/>
          <w:szCs w:val="22"/>
        </w:rPr>
        <w:t>4</w:t>
      </w:r>
      <w:r w:rsidRPr="000B7472">
        <w:rPr>
          <w:rFonts w:ascii="Arial" w:hAnsi="Arial" w:cs="Arial"/>
          <w:sz w:val="22"/>
          <w:szCs w:val="22"/>
        </w:rPr>
        <w:t xml:space="preserve">) </w:t>
      </w:r>
      <w:r w:rsidR="00090BF0" w:rsidRPr="000B7472">
        <w:rPr>
          <w:rFonts w:ascii="Arial" w:hAnsi="Arial" w:cs="Arial"/>
          <w:sz w:val="22"/>
          <w:szCs w:val="22"/>
        </w:rPr>
        <w:t>EGM</w:t>
      </w:r>
      <w:r w:rsidR="00BD35D9" w:rsidRPr="000B7472">
        <w:rPr>
          <w:rFonts w:ascii="Arial" w:hAnsi="Arial" w:cs="Arial"/>
          <w:sz w:val="22"/>
          <w:szCs w:val="22"/>
        </w:rPr>
        <w:t>, bu madde kapsamında iletilecek</w:t>
      </w:r>
      <w:r w:rsidRPr="000B7472">
        <w:rPr>
          <w:rFonts w:ascii="Arial" w:hAnsi="Arial" w:cs="Arial"/>
          <w:sz w:val="22"/>
          <w:szCs w:val="22"/>
        </w:rPr>
        <w:t xml:space="preserve"> bil</w:t>
      </w:r>
      <w:r w:rsidR="00BD35D9" w:rsidRPr="000B7472">
        <w:rPr>
          <w:rFonts w:ascii="Arial" w:hAnsi="Arial" w:cs="Arial"/>
          <w:sz w:val="22"/>
          <w:szCs w:val="22"/>
        </w:rPr>
        <w:t xml:space="preserve">gi, belge ve aktüerya raporlarına Kurum tarafından </w:t>
      </w:r>
      <w:r w:rsidR="00090BF0" w:rsidRPr="000B7472">
        <w:rPr>
          <w:rFonts w:ascii="Arial" w:hAnsi="Arial" w:cs="Arial"/>
          <w:sz w:val="22"/>
          <w:szCs w:val="22"/>
        </w:rPr>
        <w:t>yapılan</w:t>
      </w:r>
      <w:r w:rsidR="00763FCA" w:rsidRPr="000B7472">
        <w:rPr>
          <w:rFonts w:ascii="Arial" w:hAnsi="Arial" w:cs="Arial"/>
          <w:sz w:val="22"/>
          <w:szCs w:val="22"/>
        </w:rPr>
        <w:t xml:space="preserve"> talepleri</w:t>
      </w:r>
      <w:r w:rsidR="00BD35D9" w:rsidRPr="000B7472">
        <w:rPr>
          <w:rFonts w:ascii="Arial" w:hAnsi="Arial" w:cs="Arial"/>
          <w:sz w:val="22"/>
          <w:szCs w:val="22"/>
        </w:rPr>
        <w:t xml:space="preserve"> yerine getirmek amacıyla erişebilir, Kurumca uygun görülen raporlamaları portal</w:t>
      </w:r>
      <w:r w:rsidR="00090BF0" w:rsidRPr="000B7472">
        <w:rPr>
          <w:rFonts w:ascii="Arial" w:hAnsi="Arial" w:cs="Arial"/>
          <w:sz w:val="22"/>
          <w:szCs w:val="22"/>
        </w:rPr>
        <w:t>da veya internet sitesinde yayım</w:t>
      </w:r>
      <w:r w:rsidR="00BD35D9" w:rsidRPr="000B7472">
        <w:rPr>
          <w:rFonts w:ascii="Arial" w:hAnsi="Arial" w:cs="Arial"/>
          <w:sz w:val="22"/>
          <w:szCs w:val="22"/>
        </w:rPr>
        <w:t>layabilir</w:t>
      </w:r>
      <w:r w:rsidR="00F1329E" w:rsidRPr="000B7472">
        <w:rPr>
          <w:rFonts w:ascii="Arial" w:hAnsi="Arial" w:cs="Arial"/>
          <w:sz w:val="22"/>
          <w:szCs w:val="22"/>
        </w:rPr>
        <w:t xml:space="preserve">, </w:t>
      </w:r>
      <w:r w:rsidR="00763FCA" w:rsidRPr="000B7472">
        <w:rPr>
          <w:rFonts w:ascii="Arial" w:hAnsi="Arial" w:cs="Arial"/>
          <w:sz w:val="22"/>
          <w:szCs w:val="22"/>
        </w:rPr>
        <w:t xml:space="preserve">portal kullanımına dair kullanıcılara </w:t>
      </w:r>
      <w:r w:rsidR="00E81E46" w:rsidRPr="000B7472">
        <w:rPr>
          <w:rFonts w:ascii="Arial" w:hAnsi="Arial" w:cs="Arial"/>
          <w:sz w:val="22"/>
          <w:szCs w:val="22"/>
        </w:rPr>
        <w:t>destek sağlayabilir.</w:t>
      </w:r>
    </w:p>
    <w:p w14:paraId="6BF32D60" w14:textId="77777777" w:rsidR="00BD7F4E" w:rsidRPr="000B7472" w:rsidRDefault="00BD7F4E" w:rsidP="00E81E46">
      <w:pPr>
        <w:ind w:firstLine="567"/>
        <w:jc w:val="both"/>
        <w:rPr>
          <w:rFonts w:ascii="Arial" w:hAnsi="Arial" w:cs="Arial"/>
          <w:b/>
          <w:sz w:val="22"/>
          <w:szCs w:val="22"/>
        </w:rPr>
      </w:pPr>
    </w:p>
    <w:p w14:paraId="14411C71" w14:textId="411205A8" w:rsidR="000D79E9" w:rsidRPr="000B7472" w:rsidRDefault="000D79E9" w:rsidP="00AD60FF">
      <w:pPr>
        <w:autoSpaceDE w:val="0"/>
        <w:autoSpaceDN w:val="0"/>
        <w:adjustRightInd w:val="0"/>
        <w:spacing w:line="276" w:lineRule="auto"/>
        <w:ind w:firstLine="567"/>
        <w:jc w:val="both"/>
        <w:rPr>
          <w:rFonts w:ascii="Arial" w:hAnsi="Arial" w:cs="Arial"/>
          <w:b/>
          <w:sz w:val="22"/>
          <w:szCs w:val="22"/>
        </w:rPr>
      </w:pPr>
      <w:r w:rsidRPr="000B7472">
        <w:rPr>
          <w:rFonts w:ascii="Arial" w:hAnsi="Arial" w:cs="Arial"/>
          <w:b/>
          <w:sz w:val="22"/>
          <w:szCs w:val="22"/>
        </w:rPr>
        <w:t>Gönderim Usulü</w:t>
      </w:r>
    </w:p>
    <w:p w14:paraId="20ECC709" w14:textId="6C28D9C6"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b/>
          <w:sz w:val="22"/>
          <w:szCs w:val="22"/>
        </w:rPr>
        <w:t xml:space="preserve">MADDE 3 – </w:t>
      </w:r>
      <w:r w:rsidRPr="000B7472">
        <w:rPr>
          <w:rFonts w:ascii="Arial" w:hAnsi="Arial" w:cs="Arial"/>
          <w:sz w:val="22"/>
          <w:szCs w:val="22"/>
        </w:rPr>
        <w:t>(1)</w:t>
      </w:r>
      <w:r w:rsidR="005B71ED" w:rsidRPr="000B7472">
        <w:rPr>
          <w:rFonts w:ascii="Arial" w:hAnsi="Arial" w:cs="Arial"/>
          <w:sz w:val="22"/>
          <w:szCs w:val="22"/>
        </w:rPr>
        <w:t xml:space="preserve"> </w:t>
      </w:r>
      <w:r w:rsidR="000F0275" w:rsidRPr="000B7472">
        <w:rPr>
          <w:rFonts w:ascii="Arial" w:hAnsi="Arial" w:cs="Arial"/>
          <w:sz w:val="22"/>
          <w:szCs w:val="22"/>
        </w:rPr>
        <w:t>Hizmet sunucusu tarafından</w:t>
      </w:r>
      <w:r w:rsidRPr="000B7472">
        <w:rPr>
          <w:rFonts w:ascii="Arial" w:hAnsi="Arial" w:cs="Arial"/>
          <w:sz w:val="22"/>
          <w:szCs w:val="22"/>
        </w:rPr>
        <w:t xml:space="preserve"> </w:t>
      </w:r>
      <w:r w:rsidR="003E5440">
        <w:rPr>
          <w:rFonts w:ascii="Arial" w:hAnsi="Arial" w:cs="Arial"/>
          <w:sz w:val="22"/>
          <w:szCs w:val="22"/>
        </w:rPr>
        <w:t>“İletişim b</w:t>
      </w:r>
      <w:r w:rsidRPr="000B7472">
        <w:rPr>
          <w:rFonts w:ascii="Arial" w:hAnsi="Arial" w:cs="Arial"/>
          <w:sz w:val="22"/>
          <w:szCs w:val="22"/>
        </w:rPr>
        <w:t xml:space="preserve">ilgileri”, “Genel </w:t>
      </w:r>
      <w:r w:rsidR="003E5440">
        <w:rPr>
          <w:rFonts w:ascii="Arial" w:hAnsi="Arial" w:cs="Arial"/>
          <w:sz w:val="22"/>
          <w:szCs w:val="22"/>
        </w:rPr>
        <w:t>b</w:t>
      </w:r>
      <w:r w:rsidRPr="000B7472">
        <w:rPr>
          <w:rFonts w:ascii="Arial" w:hAnsi="Arial" w:cs="Arial"/>
          <w:sz w:val="22"/>
          <w:szCs w:val="22"/>
        </w:rPr>
        <w:t>ilgiler”</w:t>
      </w:r>
      <w:r w:rsidR="000F0275" w:rsidRPr="000B7472">
        <w:rPr>
          <w:rFonts w:ascii="Arial" w:hAnsi="Arial" w:cs="Arial"/>
          <w:sz w:val="22"/>
          <w:szCs w:val="22"/>
        </w:rPr>
        <w:t xml:space="preserve"> ve</w:t>
      </w:r>
      <w:r w:rsidR="003E5440">
        <w:rPr>
          <w:rFonts w:ascii="Arial" w:hAnsi="Arial" w:cs="Arial"/>
          <w:sz w:val="22"/>
          <w:szCs w:val="22"/>
        </w:rPr>
        <w:t xml:space="preserve"> “Veri s</w:t>
      </w:r>
      <w:r w:rsidRPr="000B7472">
        <w:rPr>
          <w:rFonts w:ascii="Arial" w:hAnsi="Arial" w:cs="Arial"/>
          <w:sz w:val="22"/>
          <w:szCs w:val="22"/>
        </w:rPr>
        <w:t>eti 1” portalın ilgili menüsündeki boş alanların doldurularak kaydedilmesi</w:t>
      </w:r>
      <w:r w:rsidR="000F0275" w:rsidRPr="000B7472">
        <w:rPr>
          <w:rFonts w:ascii="Arial" w:hAnsi="Arial" w:cs="Arial"/>
          <w:sz w:val="22"/>
          <w:szCs w:val="22"/>
        </w:rPr>
        <w:t>;</w:t>
      </w:r>
      <w:r w:rsidRPr="000B7472">
        <w:rPr>
          <w:rFonts w:ascii="Arial" w:hAnsi="Arial" w:cs="Arial"/>
          <w:sz w:val="22"/>
          <w:szCs w:val="22"/>
        </w:rPr>
        <w:t xml:space="preserve"> </w:t>
      </w:r>
      <w:r w:rsidR="00FD4545" w:rsidRPr="000B7472">
        <w:rPr>
          <w:rFonts w:ascii="Arial" w:hAnsi="Arial" w:cs="Arial"/>
          <w:sz w:val="22"/>
          <w:szCs w:val="22"/>
        </w:rPr>
        <w:t>“Emeklilik taahhüt planının detaylarının yer aldığı belge</w:t>
      </w:r>
      <w:r w:rsidR="00B91FE9">
        <w:rPr>
          <w:rFonts w:ascii="Arial" w:hAnsi="Arial" w:cs="Arial"/>
          <w:sz w:val="22"/>
          <w:szCs w:val="22"/>
        </w:rPr>
        <w:t>/belgeler</w:t>
      </w:r>
      <w:r w:rsidR="00FD4545" w:rsidRPr="000B7472">
        <w:rPr>
          <w:rFonts w:ascii="Arial" w:hAnsi="Arial" w:cs="Arial"/>
          <w:sz w:val="22"/>
          <w:szCs w:val="22"/>
        </w:rPr>
        <w:t>“,</w:t>
      </w:r>
      <w:r w:rsidR="00D70999" w:rsidRPr="000B7472">
        <w:rPr>
          <w:rFonts w:ascii="Arial" w:hAnsi="Arial" w:cs="Arial"/>
          <w:sz w:val="22"/>
          <w:szCs w:val="22"/>
        </w:rPr>
        <w:t xml:space="preserve"> </w:t>
      </w:r>
      <w:r w:rsidR="003E5440">
        <w:rPr>
          <w:rFonts w:ascii="Arial" w:hAnsi="Arial" w:cs="Arial"/>
          <w:sz w:val="22"/>
          <w:szCs w:val="22"/>
        </w:rPr>
        <w:t>“Veri s</w:t>
      </w:r>
      <w:r w:rsidRPr="000B7472">
        <w:rPr>
          <w:rFonts w:ascii="Arial" w:hAnsi="Arial" w:cs="Arial"/>
          <w:sz w:val="22"/>
          <w:szCs w:val="22"/>
        </w:rPr>
        <w:t xml:space="preserve">eti </w:t>
      </w:r>
      <w:r w:rsidR="000F0275" w:rsidRPr="000B7472">
        <w:rPr>
          <w:rFonts w:ascii="Arial" w:hAnsi="Arial" w:cs="Arial"/>
          <w:sz w:val="22"/>
          <w:szCs w:val="22"/>
        </w:rPr>
        <w:t>2</w:t>
      </w:r>
      <w:r w:rsidRPr="000B7472">
        <w:rPr>
          <w:rFonts w:ascii="Arial" w:hAnsi="Arial" w:cs="Arial"/>
          <w:sz w:val="22"/>
          <w:szCs w:val="22"/>
        </w:rPr>
        <w:t>”</w:t>
      </w:r>
      <w:r w:rsidR="00FD4545" w:rsidRPr="000B7472">
        <w:rPr>
          <w:rFonts w:ascii="Arial" w:hAnsi="Arial" w:cs="Arial"/>
          <w:sz w:val="22"/>
          <w:szCs w:val="22"/>
        </w:rPr>
        <w:t>,</w:t>
      </w:r>
      <w:r w:rsidRPr="000B7472">
        <w:rPr>
          <w:rFonts w:ascii="Arial" w:hAnsi="Arial" w:cs="Arial"/>
          <w:sz w:val="22"/>
          <w:szCs w:val="22"/>
        </w:rPr>
        <w:t xml:space="preserve"> </w:t>
      </w:r>
      <w:r w:rsidR="003E5440">
        <w:rPr>
          <w:rFonts w:ascii="Arial" w:hAnsi="Arial" w:cs="Arial"/>
          <w:sz w:val="22"/>
          <w:szCs w:val="22"/>
        </w:rPr>
        <w:t>“M</w:t>
      </w:r>
      <w:r w:rsidRPr="000B7472">
        <w:rPr>
          <w:rFonts w:ascii="Arial" w:hAnsi="Arial" w:cs="Arial"/>
          <w:sz w:val="22"/>
          <w:szCs w:val="22"/>
        </w:rPr>
        <w:t xml:space="preserve">ali </w:t>
      </w:r>
      <w:r w:rsidR="003E5440">
        <w:rPr>
          <w:rFonts w:ascii="Arial" w:hAnsi="Arial" w:cs="Arial"/>
          <w:sz w:val="22"/>
          <w:szCs w:val="22"/>
        </w:rPr>
        <w:t>t</w:t>
      </w:r>
      <w:r w:rsidRPr="000B7472">
        <w:rPr>
          <w:rFonts w:ascii="Arial" w:hAnsi="Arial" w:cs="Arial"/>
          <w:sz w:val="22"/>
          <w:szCs w:val="22"/>
        </w:rPr>
        <w:t>ablolar</w:t>
      </w:r>
      <w:r w:rsidR="000F0275" w:rsidRPr="000B7472">
        <w:rPr>
          <w:rFonts w:ascii="Arial" w:hAnsi="Arial" w:cs="Arial"/>
          <w:sz w:val="22"/>
          <w:szCs w:val="22"/>
        </w:rPr>
        <w:t>”</w:t>
      </w:r>
      <w:r w:rsidRPr="000B7472">
        <w:rPr>
          <w:rFonts w:ascii="Arial" w:hAnsi="Arial" w:cs="Arial"/>
          <w:sz w:val="22"/>
          <w:szCs w:val="22"/>
        </w:rPr>
        <w:t xml:space="preserve"> </w:t>
      </w:r>
      <w:r w:rsidR="00FD4545" w:rsidRPr="000B7472">
        <w:rPr>
          <w:rFonts w:ascii="Arial" w:hAnsi="Arial" w:cs="Arial"/>
          <w:sz w:val="22"/>
          <w:szCs w:val="22"/>
        </w:rPr>
        <w:t xml:space="preserve">ve “Duran varlıklara ilişkin ekspertiz raporları/açıklamalar” </w:t>
      </w:r>
      <w:r w:rsidR="000F0275" w:rsidRPr="000B7472">
        <w:rPr>
          <w:rFonts w:ascii="Arial" w:hAnsi="Arial" w:cs="Arial"/>
          <w:sz w:val="22"/>
          <w:szCs w:val="22"/>
        </w:rPr>
        <w:t xml:space="preserve">ise </w:t>
      </w:r>
      <w:r w:rsidRPr="000B7472">
        <w:rPr>
          <w:rFonts w:ascii="Arial" w:hAnsi="Arial" w:cs="Arial"/>
          <w:sz w:val="22"/>
          <w:szCs w:val="22"/>
        </w:rPr>
        <w:t>portalın ilgili menüsündeki alanlara dosya yüklenme</w:t>
      </w:r>
      <w:r w:rsidR="003E5440">
        <w:rPr>
          <w:rFonts w:ascii="Arial" w:hAnsi="Arial" w:cs="Arial"/>
          <w:sz w:val="22"/>
          <w:szCs w:val="22"/>
        </w:rPr>
        <w:t>si suretiyle gönderilir. “Veri s</w:t>
      </w:r>
      <w:r w:rsidRPr="000B7472">
        <w:rPr>
          <w:rFonts w:ascii="Arial" w:hAnsi="Arial" w:cs="Arial"/>
          <w:sz w:val="22"/>
          <w:szCs w:val="22"/>
        </w:rPr>
        <w:t xml:space="preserve">eti </w:t>
      </w:r>
      <w:r w:rsidR="000F0275" w:rsidRPr="000B7472">
        <w:rPr>
          <w:rFonts w:ascii="Arial" w:hAnsi="Arial" w:cs="Arial"/>
          <w:sz w:val="22"/>
          <w:szCs w:val="22"/>
        </w:rPr>
        <w:t>2</w:t>
      </w:r>
      <w:r w:rsidRPr="000B7472">
        <w:rPr>
          <w:rFonts w:ascii="Arial" w:hAnsi="Arial" w:cs="Arial"/>
          <w:sz w:val="22"/>
          <w:szCs w:val="22"/>
        </w:rPr>
        <w:t xml:space="preserve">”, portaldan temin edilecek </w:t>
      </w:r>
      <w:r w:rsidR="00837AD5" w:rsidRPr="000B7472">
        <w:rPr>
          <w:rFonts w:ascii="Arial" w:hAnsi="Arial" w:cs="Arial"/>
          <w:sz w:val="22"/>
          <w:szCs w:val="22"/>
        </w:rPr>
        <w:t xml:space="preserve">ve formatı EGM tarafından belirlenecek dosya </w:t>
      </w:r>
      <w:r w:rsidRPr="000B7472">
        <w:rPr>
          <w:rFonts w:ascii="Arial" w:hAnsi="Arial" w:cs="Arial"/>
          <w:sz w:val="22"/>
          <w:szCs w:val="22"/>
        </w:rPr>
        <w:t>doldurularak hazırlanır.</w:t>
      </w:r>
    </w:p>
    <w:p w14:paraId="24A2AC2E" w14:textId="7A928B0B" w:rsidR="00D63A9D" w:rsidRPr="000B7472" w:rsidRDefault="00D63A9D"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(2) Aktüer tarafından, “Aktüerya raporunda kullanılan mali veriler”, “Aktüeryal hesaplamalara esas teşkil eden bilgiler” ve “Aktüerya raporunda yer alan temel senaryo ve duyarlılık analizleri sonuçları” portalın ilgili menüsündeki boş alanların doldurularak kaydedilmesi suretiyle gönderilir.</w:t>
      </w:r>
    </w:p>
    <w:p w14:paraId="369C6FA6" w14:textId="7EAE49DE"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D63A9D" w:rsidRPr="000B7472">
        <w:rPr>
          <w:rFonts w:ascii="Arial" w:hAnsi="Arial" w:cs="Arial"/>
          <w:sz w:val="22"/>
          <w:szCs w:val="22"/>
        </w:rPr>
        <w:t>3</w:t>
      </w:r>
      <w:r w:rsidRPr="000B7472">
        <w:rPr>
          <w:rFonts w:ascii="Arial" w:hAnsi="Arial" w:cs="Arial"/>
          <w:sz w:val="22"/>
          <w:szCs w:val="22"/>
        </w:rPr>
        <w:t>) Aktüerya raporlarının gönderiminde aşağıdaki adımlar izlenir.</w:t>
      </w:r>
    </w:p>
    <w:p w14:paraId="2A7402CE" w14:textId="0CD81E62"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(a) Hizmet sunucusu, portalda kayıtlı “Aktüer Listesi”nden raporunun hazırlanması için anlaştığı aktüeri belirli bir zaman aralığı için yetkilendirir.</w:t>
      </w:r>
    </w:p>
    <w:p w14:paraId="3F9C67F6" w14:textId="2FDC6F65"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(b) Hizmet sunucusundan yetki alan aktüer, e-devlet kapısı üzerinden portala giriş yapar.</w:t>
      </w:r>
    </w:p>
    <w:p w14:paraId="6E4D1B03" w14:textId="6B11AEB1"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(c) Aktüer, rapor şablonunda yer alan her bölüm için istenen çalışmayı hazırladığını beyan ettikten sonra raporunu sisteme yükler. Aktüer aynı zamanda, rapor ile ilgili talep edilen verileri portalın ilgili menüsündeki boş alanları doldurarak kaydeder. Söz konusu verilerle, aktüerya raporunun tutarlı olması aktüerin sorumluluğundadır.</w:t>
      </w:r>
    </w:p>
    <w:p w14:paraId="1F122958" w14:textId="130CDADC"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(ç) Aktüer sisteme yüklenen raporu elektronik imza kullanarak imzalar. Raporun aktüer tarafından imzalanması ile raporun Kuruma gönderimi tamamlanmış olur. Ayrıca posta yoluyla gönderim yapılmaz.</w:t>
      </w:r>
      <w:r w:rsidRPr="000B7472" w:rsidDel="003906F8">
        <w:rPr>
          <w:rFonts w:ascii="Arial" w:hAnsi="Arial" w:cs="Arial"/>
          <w:sz w:val="22"/>
          <w:szCs w:val="22"/>
        </w:rPr>
        <w:t xml:space="preserve"> </w:t>
      </w:r>
    </w:p>
    <w:p w14:paraId="16C8D423" w14:textId="7EED3C7D"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(d) Aktüer tarafından elektronik imza kullanarak imzalanmış aktüerya raporu portal üzerinden hizmet sunucusu </w:t>
      </w:r>
      <w:r w:rsidR="00F3025A" w:rsidRPr="000B7472">
        <w:rPr>
          <w:rFonts w:ascii="Arial" w:hAnsi="Arial" w:cs="Arial"/>
          <w:sz w:val="22"/>
          <w:szCs w:val="22"/>
        </w:rPr>
        <w:t>tarafından da görüntülenebilir</w:t>
      </w:r>
      <w:r w:rsidRPr="000B7472">
        <w:rPr>
          <w:rFonts w:ascii="Arial" w:hAnsi="Arial" w:cs="Arial"/>
          <w:sz w:val="22"/>
          <w:szCs w:val="22"/>
        </w:rPr>
        <w:t>.</w:t>
      </w:r>
    </w:p>
    <w:p w14:paraId="317EFAEA" w14:textId="01460850"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FD4545" w:rsidRPr="000B7472">
        <w:rPr>
          <w:rFonts w:ascii="Arial" w:hAnsi="Arial" w:cs="Arial"/>
          <w:sz w:val="22"/>
          <w:szCs w:val="22"/>
        </w:rPr>
        <w:t>4</w:t>
      </w:r>
      <w:r w:rsidR="003E5440">
        <w:rPr>
          <w:rFonts w:ascii="Arial" w:hAnsi="Arial" w:cs="Arial"/>
          <w:sz w:val="22"/>
          <w:szCs w:val="22"/>
        </w:rPr>
        <w:t>) “Veri s</w:t>
      </w:r>
      <w:r w:rsidRPr="000B7472">
        <w:rPr>
          <w:rFonts w:ascii="Arial" w:hAnsi="Arial" w:cs="Arial"/>
          <w:sz w:val="22"/>
          <w:szCs w:val="22"/>
        </w:rPr>
        <w:t>eti 1”</w:t>
      </w:r>
      <w:r w:rsidR="00FD4545" w:rsidRPr="000B7472">
        <w:rPr>
          <w:rFonts w:ascii="Arial" w:hAnsi="Arial" w:cs="Arial"/>
          <w:sz w:val="22"/>
          <w:szCs w:val="22"/>
        </w:rPr>
        <w:t>, “Aktüerya raporunda kullanılan mali veriler”, “Aktüeryal hesaplamalara esas teşkil eden bilgiler”</w:t>
      </w:r>
      <w:r w:rsidR="00A80963">
        <w:rPr>
          <w:rFonts w:ascii="Arial" w:hAnsi="Arial" w:cs="Arial"/>
          <w:sz w:val="22"/>
          <w:szCs w:val="22"/>
        </w:rPr>
        <w:t xml:space="preserve"> ve</w:t>
      </w:r>
      <w:r w:rsidR="00FD4545" w:rsidRPr="000B7472">
        <w:rPr>
          <w:rFonts w:ascii="Arial" w:hAnsi="Arial" w:cs="Arial"/>
          <w:sz w:val="22"/>
          <w:szCs w:val="22"/>
        </w:rPr>
        <w:t xml:space="preserve"> “Aktüerya raporunda yer alan temel senaryo ve duyarlılık analizleri sonuçları”</w:t>
      </w:r>
      <w:r w:rsidRPr="000B7472">
        <w:rPr>
          <w:rFonts w:ascii="Arial" w:hAnsi="Arial" w:cs="Arial"/>
          <w:sz w:val="22"/>
          <w:szCs w:val="22"/>
        </w:rPr>
        <w:t xml:space="preserve"> son gönderim tarihine kadar değiştirilebilir. “Veri </w:t>
      </w:r>
      <w:r w:rsidR="003E5440">
        <w:rPr>
          <w:rFonts w:ascii="Arial" w:hAnsi="Arial" w:cs="Arial"/>
          <w:sz w:val="22"/>
          <w:szCs w:val="22"/>
        </w:rPr>
        <w:t xml:space="preserve">seti </w:t>
      </w:r>
      <w:r w:rsidR="00FD4545" w:rsidRPr="000B7472">
        <w:rPr>
          <w:rFonts w:ascii="Arial" w:hAnsi="Arial" w:cs="Arial"/>
          <w:sz w:val="22"/>
          <w:szCs w:val="22"/>
        </w:rPr>
        <w:t>2</w:t>
      </w:r>
      <w:r w:rsidRPr="000B7472">
        <w:rPr>
          <w:rFonts w:ascii="Arial" w:hAnsi="Arial" w:cs="Arial"/>
          <w:sz w:val="22"/>
          <w:szCs w:val="22"/>
        </w:rPr>
        <w:t xml:space="preserve">”, </w:t>
      </w:r>
      <w:r w:rsidR="003E5440">
        <w:rPr>
          <w:rFonts w:ascii="Arial" w:hAnsi="Arial" w:cs="Arial"/>
          <w:sz w:val="22"/>
          <w:szCs w:val="22"/>
        </w:rPr>
        <w:t>“M</w:t>
      </w:r>
      <w:r w:rsidRPr="000B7472">
        <w:rPr>
          <w:rFonts w:ascii="Arial" w:hAnsi="Arial" w:cs="Arial"/>
          <w:sz w:val="22"/>
          <w:szCs w:val="22"/>
        </w:rPr>
        <w:t xml:space="preserve">ali </w:t>
      </w:r>
      <w:r w:rsidR="003E5440">
        <w:rPr>
          <w:rFonts w:ascii="Arial" w:hAnsi="Arial" w:cs="Arial"/>
          <w:sz w:val="22"/>
          <w:szCs w:val="22"/>
        </w:rPr>
        <w:t>t</w:t>
      </w:r>
      <w:r w:rsidRPr="000B7472">
        <w:rPr>
          <w:rFonts w:ascii="Arial" w:hAnsi="Arial" w:cs="Arial"/>
          <w:sz w:val="22"/>
          <w:szCs w:val="22"/>
        </w:rPr>
        <w:t>ablolar</w:t>
      </w:r>
      <w:r w:rsidR="00921056" w:rsidRPr="000B7472">
        <w:rPr>
          <w:rFonts w:ascii="Arial" w:hAnsi="Arial" w:cs="Arial"/>
          <w:sz w:val="22"/>
          <w:szCs w:val="22"/>
        </w:rPr>
        <w:t>”</w:t>
      </w:r>
      <w:r w:rsidRPr="000B7472">
        <w:rPr>
          <w:rFonts w:ascii="Arial" w:hAnsi="Arial" w:cs="Arial"/>
          <w:sz w:val="22"/>
          <w:szCs w:val="22"/>
        </w:rPr>
        <w:t xml:space="preserve"> ve </w:t>
      </w:r>
      <w:r w:rsidR="00A80963">
        <w:rPr>
          <w:rFonts w:ascii="Arial" w:hAnsi="Arial" w:cs="Arial"/>
          <w:sz w:val="22"/>
          <w:szCs w:val="22"/>
        </w:rPr>
        <w:t>“</w:t>
      </w:r>
      <w:r w:rsidR="003E5440">
        <w:rPr>
          <w:rFonts w:ascii="Arial" w:hAnsi="Arial" w:cs="Arial"/>
          <w:sz w:val="22"/>
          <w:szCs w:val="22"/>
        </w:rPr>
        <w:t>A</w:t>
      </w:r>
      <w:r w:rsidRPr="000B7472">
        <w:rPr>
          <w:rFonts w:ascii="Arial" w:hAnsi="Arial" w:cs="Arial"/>
          <w:sz w:val="22"/>
          <w:szCs w:val="22"/>
        </w:rPr>
        <w:t>ktüerya raporu</w:t>
      </w:r>
      <w:r w:rsidR="00A80963">
        <w:rPr>
          <w:rFonts w:ascii="Arial" w:hAnsi="Arial" w:cs="Arial"/>
          <w:sz w:val="22"/>
          <w:szCs w:val="22"/>
        </w:rPr>
        <w:t>”</w:t>
      </w:r>
      <w:r w:rsidRPr="000B7472">
        <w:rPr>
          <w:rFonts w:ascii="Arial" w:hAnsi="Arial" w:cs="Arial"/>
          <w:sz w:val="22"/>
          <w:szCs w:val="22"/>
        </w:rPr>
        <w:t xml:space="preserve"> ise son gönderim tarihine kadar tekrar portala yüklenebilir. (Bu durumda eski dosyalar silinerek, yerine en son yüklenen dosya muhafaza edilir.) Son gönderim tarihi itibarıyla ilgili alanlar kullanıcı değişikliğine kapatılarak, tüm bilgi ve belgelerin beyan edildiği kabul edilir. Geçmişe yönelik düzeltme talepleri</w:t>
      </w:r>
      <w:r w:rsidR="00837AD5" w:rsidRPr="000B7472">
        <w:rPr>
          <w:rFonts w:ascii="Arial" w:hAnsi="Arial" w:cs="Arial"/>
          <w:sz w:val="22"/>
          <w:szCs w:val="22"/>
        </w:rPr>
        <w:t>, Kurum onayı sonrasında</w:t>
      </w:r>
      <w:r w:rsidRPr="000B7472">
        <w:rPr>
          <w:rFonts w:ascii="Arial" w:hAnsi="Arial" w:cs="Arial"/>
          <w:sz w:val="22"/>
          <w:szCs w:val="22"/>
        </w:rPr>
        <w:t xml:space="preserve"> portal üzerinden yapılabilir.</w:t>
      </w:r>
    </w:p>
    <w:p w14:paraId="6F6C9F53" w14:textId="6B3E3518"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2A4A41" w:rsidRPr="000B7472">
        <w:rPr>
          <w:rFonts w:ascii="Arial" w:hAnsi="Arial" w:cs="Arial"/>
          <w:sz w:val="22"/>
          <w:szCs w:val="22"/>
        </w:rPr>
        <w:t>5</w:t>
      </w:r>
      <w:r w:rsidRPr="000B7472">
        <w:rPr>
          <w:rFonts w:ascii="Arial" w:hAnsi="Arial" w:cs="Arial"/>
          <w:sz w:val="22"/>
          <w:szCs w:val="22"/>
        </w:rPr>
        <w:t>) Hizmet sunucusu istenen bilgi, belge ve aktüerya raporlarının zamanında gönderimi için gerekli tedbirleri alır.</w:t>
      </w:r>
    </w:p>
    <w:p w14:paraId="77E795AC" w14:textId="4C87B73B" w:rsidR="008A0079" w:rsidRPr="000B7472" w:rsidRDefault="008A007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(6) Portal</w:t>
      </w:r>
      <w:r w:rsidR="00DB106F" w:rsidRPr="000B7472">
        <w:rPr>
          <w:rFonts w:ascii="Arial" w:hAnsi="Arial" w:cs="Arial"/>
          <w:sz w:val="22"/>
          <w:szCs w:val="22"/>
        </w:rPr>
        <w:t>a</w:t>
      </w:r>
      <w:r w:rsidRPr="000B7472">
        <w:rPr>
          <w:rFonts w:ascii="Arial" w:hAnsi="Arial" w:cs="Arial"/>
          <w:sz w:val="22"/>
          <w:szCs w:val="22"/>
        </w:rPr>
        <w:t xml:space="preserve"> girişi yapılan bilgi ve belgelerin kaydedilebilmesi için içeriklere ilişkin yapılan kontroller neticesinde hataya rastlanmaması gerekmektedir.</w:t>
      </w:r>
    </w:p>
    <w:p w14:paraId="681F97CD" w14:textId="77777777" w:rsidR="004F2389" w:rsidRPr="000B7472" w:rsidRDefault="004F2389" w:rsidP="00AD60FF">
      <w:pPr>
        <w:autoSpaceDE w:val="0"/>
        <w:autoSpaceDN w:val="0"/>
        <w:adjustRightInd w:val="0"/>
        <w:spacing w:line="276" w:lineRule="auto"/>
        <w:ind w:firstLine="567"/>
        <w:jc w:val="both"/>
        <w:rPr>
          <w:rFonts w:ascii="Arial" w:hAnsi="Arial" w:cs="Arial"/>
          <w:b/>
          <w:sz w:val="22"/>
          <w:szCs w:val="22"/>
        </w:rPr>
      </w:pPr>
    </w:p>
    <w:p w14:paraId="35291576" w14:textId="4AC0F90F" w:rsidR="000D79E9" w:rsidRPr="000B7472" w:rsidRDefault="000D79E9" w:rsidP="00AD60FF">
      <w:pPr>
        <w:autoSpaceDE w:val="0"/>
        <w:autoSpaceDN w:val="0"/>
        <w:adjustRightInd w:val="0"/>
        <w:spacing w:line="276" w:lineRule="auto"/>
        <w:ind w:firstLine="567"/>
        <w:jc w:val="both"/>
        <w:rPr>
          <w:rFonts w:ascii="Arial" w:hAnsi="Arial" w:cs="Arial"/>
          <w:b/>
          <w:sz w:val="22"/>
          <w:szCs w:val="22"/>
        </w:rPr>
      </w:pPr>
      <w:r w:rsidRPr="000B7472">
        <w:rPr>
          <w:rFonts w:ascii="Arial" w:hAnsi="Arial" w:cs="Arial"/>
          <w:b/>
          <w:sz w:val="22"/>
          <w:szCs w:val="22"/>
        </w:rPr>
        <w:t>Portala Erişim ve Kayıt İşlemleri</w:t>
      </w:r>
    </w:p>
    <w:p w14:paraId="16FA3531" w14:textId="0DEB6835" w:rsidR="00B146E0" w:rsidRPr="00587055" w:rsidRDefault="000D79E9" w:rsidP="006D3B44">
      <w:pPr>
        <w:pStyle w:val="Default"/>
        <w:ind w:firstLine="567"/>
        <w:jc w:val="both"/>
        <w:rPr>
          <w:color w:val="auto"/>
          <w:sz w:val="22"/>
          <w:szCs w:val="22"/>
        </w:rPr>
      </w:pPr>
      <w:r w:rsidRPr="000B7472">
        <w:rPr>
          <w:b/>
          <w:sz w:val="22"/>
          <w:szCs w:val="22"/>
        </w:rPr>
        <w:t xml:space="preserve">MADDE 4 – </w:t>
      </w:r>
      <w:r w:rsidRPr="000B7472">
        <w:rPr>
          <w:sz w:val="22"/>
          <w:szCs w:val="22"/>
        </w:rPr>
        <w:t>(1</w:t>
      </w:r>
      <w:r w:rsidRPr="00587055">
        <w:rPr>
          <w:color w:val="auto"/>
          <w:sz w:val="22"/>
          <w:szCs w:val="22"/>
        </w:rPr>
        <w:t xml:space="preserve">) </w:t>
      </w:r>
      <w:r w:rsidR="008A0079" w:rsidRPr="00587055">
        <w:rPr>
          <w:color w:val="auto"/>
          <w:sz w:val="22"/>
          <w:szCs w:val="22"/>
        </w:rPr>
        <w:t xml:space="preserve">Bilgi, belge ve aktüerya raporlarının portal aracılığıyla iletilebilmesi için, öncelikle portala kayıt yaptırılması ve ilgili hizmet sunucusunun aktüerya raporu hazırlamak üzere portal üzerinden bir aktüeri yetkilendirmesi gerekmektedir. Yetkilendirilecek aktüer, Kurum nezdinde tutulan aktüerler siciline kayıtlı aktüerler arasından seçilir. </w:t>
      </w:r>
    </w:p>
    <w:p w14:paraId="363E03F3" w14:textId="2181F2AC" w:rsidR="000D79E9" w:rsidRPr="000B7472" w:rsidRDefault="00B146E0" w:rsidP="00D70999">
      <w:pPr>
        <w:pStyle w:val="Default"/>
        <w:ind w:firstLine="567"/>
        <w:jc w:val="both"/>
        <w:rPr>
          <w:sz w:val="22"/>
          <w:szCs w:val="22"/>
        </w:rPr>
      </w:pPr>
      <w:r w:rsidRPr="00587055">
        <w:rPr>
          <w:color w:val="auto"/>
          <w:sz w:val="22"/>
          <w:szCs w:val="22"/>
        </w:rPr>
        <w:t xml:space="preserve">(2) </w:t>
      </w:r>
      <w:r w:rsidR="000D79E9" w:rsidRPr="00587055">
        <w:rPr>
          <w:color w:val="auto"/>
          <w:sz w:val="22"/>
          <w:szCs w:val="22"/>
        </w:rPr>
        <w:t xml:space="preserve">Aktüeryal denetim listesine kaydı yapılan hizmet sunucusu </w:t>
      </w:r>
      <w:r w:rsidR="005F66F2" w:rsidRPr="00587055">
        <w:rPr>
          <w:color w:val="auto"/>
          <w:sz w:val="22"/>
          <w:szCs w:val="22"/>
        </w:rPr>
        <w:t xml:space="preserve">tarafından portalı kullanması amacıyla yetki verilen her bir kullanıcı </w:t>
      </w:r>
      <w:r w:rsidR="000D79E9" w:rsidRPr="00587055">
        <w:rPr>
          <w:color w:val="auto"/>
          <w:sz w:val="22"/>
          <w:szCs w:val="22"/>
        </w:rPr>
        <w:t>ve aktüerya raporu hazırlama hizmeti vermek isteyen aktüer, Ek-2’de yer alan “Aktüeryal Denetim Portalı Kullanıcı Taahhütnamesi”</w:t>
      </w:r>
      <w:r w:rsidR="005F66F2" w:rsidRPr="00587055">
        <w:rPr>
          <w:color w:val="auto"/>
          <w:sz w:val="22"/>
          <w:szCs w:val="22"/>
        </w:rPr>
        <w:t xml:space="preserve"> ve Ek-3’te yer alan “Aktüeryal Denetim Portalı Kullanıcı Bilgi Bildirim Formu”nu doldurur, t</w:t>
      </w:r>
      <w:r w:rsidR="000D79E9" w:rsidRPr="00587055">
        <w:rPr>
          <w:color w:val="auto"/>
          <w:sz w:val="22"/>
          <w:szCs w:val="22"/>
        </w:rPr>
        <w:t>aahhütnamenin taranmış nüshasını</w:t>
      </w:r>
      <w:r w:rsidR="008A0079" w:rsidRPr="00587055">
        <w:rPr>
          <w:color w:val="auto"/>
          <w:sz w:val="22"/>
          <w:szCs w:val="22"/>
        </w:rPr>
        <w:t>,</w:t>
      </w:r>
      <w:r w:rsidR="000D79E9" w:rsidRPr="00587055">
        <w:rPr>
          <w:color w:val="auto"/>
          <w:sz w:val="22"/>
          <w:szCs w:val="22"/>
        </w:rPr>
        <w:t xml:space="preserve"> </w:t>
      </w:r>
      <w:r w:rsidR="008A0079" w:rsidRPr="00587055">
        <w:rPr>
          <w:color w:val="auto"/>
          <w:sz w:val="22"/>
          <w:szCs w:val="22"/>
        </w:rPr>
        <w:t>EGM tarafından ilan edilecek yöntem vasıtasıyla elektronik olarak</w:t>
      </w:r>
      <w:r w:rsidR="00C0477B" w:rsidRPr="00587055">
        <w:rPr>
          <w:color w:val="auto"/>
          <w:sz w:val="22"/>
          <w:szCs w:val="22"/>
        </w:rPr>
        <w:t xml:space="preserve"> EGM’ye</w:t>
      </w:r>
      <w:r w:rsidR="00F16E23" w:rsidRPr="00587055">
        <w:rPr>
          <w:color w:val="auto"/>
          <w:sz w:val="22"/>
          <w:szCs w:val="22"/>
        </w:rPr>
        <w:t>,</w:t>
      </w:r>
      <w:hyperlink r:id="rId9" w:history="1"/>
      <w:r w:rsidR="000D79E9" w:rsidRPr="00587055">
        <w:rPr>
          <w:color w:val="auto"/>
          <w:sz w:val="22"/>
          <w:szCs w:val="22"/>
        </w:rPr>
        <w:t xml:space="preserve"> </w:t>
      </w:r>
      <w:r w:rsidR="005F66F2" w:rsidRPr="000B7472">
        <w:rPr>
          <w:sz w:val="22"/>
          <w:szCs w:val="22"/>
        </w:rPr>
        <w:t>ıslak imzalı</w:t>
      </w:r>
      <w:r w:rsidR="000D79E9" w:rsidRPr="000B7472">
        <w:rPr>
          <w:sz w:val="22"/>
          <w:szCs w:val="22"/>
        </w:rPr>
        <w:t xml:space="preserve"> nüshasını ise Kuruma gönderir. </w:t>
      </w:r>
      <w:r w:rsidR="005F66F2" w:rsidRPr="000B7472">
        <w:rPr>
          <w:sz w:val="22"/>
          <w:szCs w:val="22"/>
        </w:rPr>
        <w:t>İlk kayıt sırasında gönderilen formlar Kurum tarafından kontrol edil</w:t>
      </w:r>
      <w:r w:rsidRPr="000B7472">
        <w:rPr>
          <w:sz w:val="22"/>
          <w:szCs w:val="22"/>
        </w:rPr>
        <w:t>ir</w:t>
      </w:r>
      <w:r w:rsidR="005F66F2" w:rsidRPr="000B7472">
        <w:rPr>
          <w:sz w:val="22"/>
          <w:szCs w:val="22"/>
        </w:rPr>
        <w:t xml:space="preserve">, talep </w:t>
      </w:r>
      <w:r w:rsidR="005F66F2" w:rsidRPr="000B7472">
        <w:rPr>
          <w:sz w:val="22"/>
          <w:szCs w:val="22"/>
        </w:rPr>
        <w:lastRenderedPageBreak/>
        <w:t xml:space="preserve">edilen kullanıcı işlem yetkileri </w:t>
      </w:r>
      <w:r w:rsidRPr="000B7472">
        <w:rPr>
          <w:sz w:val="22"/>
          <w:szCs w:val="22"/>
        </w:rPr>
        <w:t xml:space="preserve">ise </w:t>
      </w:r>
      <w:r w:rsidR="00F16E23" w:rsidRPr="000B7472">
        <w:rPr>
          <w:sz w:val="22"/>
          <w:szCs w:val="22"/>
        </w:rPr>
        <w:t xml:space="preserve">EGM tarafından </w:t>
      </w:r>
      <w:r w:rsidR="005F66F2" w:rsidRPr="000B7472">
        <w:rPr>
          <w:sz w:val="22"/>
          <w:szCs w:val="22"/>
        </w:rPr>
        <w:t>tanımlan</w:t>
      </w:r>
      <w:r w:rsidRPr="000B7472">
        <w:rPr>
          <w:sz w:val="22"/>
          <w:szCs w:val="22"/>
        </w:rPr>
        <w:t>arak</w:t>
      </w:r>
      <w:r w:rsidR="005F66F2" w:rsidRPr="000B7472">
        <w:rPr>
          <w:sz w:val="22"/>
          <w:szCs w:val="22"/>
        </w:rPr>
        <w:t xml:space="preserve"> yetkililere/aktüerlere geri bildirimde bulunulur.</w:t>
      </w:r>
    </w:p>
    <w:p w14:paraId="66D12CC2" w14:textId="11477293" w:rsidR="000D79E9" w:rsidRPr="000B7472" w:rsidRDefault="000D79E9" w:rsidP="00F31302">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B146E0" w:rsidRPr="000B7472">
        <w:rPr>
          <w:rFonts w:ascii="Arial" w:hAnsi="Arial" w:cs="Arial"/>
          <w:sz w:val="22"/>
          <w:szCs w:val="22"/>
        </w:rPr>
        <w:t>3</w:t>
      </w:r>
      <w:r w:rsidRPr="000B7472">
        <w:rPr>
          <w:rFonts w:ascii="Arial" w:hAnsi="Arial" w:cs="Arial"/>
          <w:sz w:val="22"/>
          <w:szCs w:val="22"/>
        </w:rPr>
        <w:t>) Portala kaydı yapılan hizmet sunucusu yetkilisi veya aktüer</w:t>
      </w:r>
      <w:r w:rsidR="0070266D" w:rsidRPr="000B7472">
        <w:rPr>
          <w:rFonts w:ascii="Arial" w:hAnsi="Arial" w:cs="Arial"/>
          <w:sz w:val="22"/>
          <w:szCs w:val="22"/>
        </w:rPr>
        <w:t xml:space="preserve"> </w:t>
      </w:r>
      <w:hyperlink r:id="rId10" w:history="1">
        <w:r w:rsidR="0070266D" w:rsidRPr="000B7472">
          <w:rPr>
            <w:rStyle w:val="Kpr"/>
            <w:rFonts w:ascii="Arial" w:hAnsi="Arial" w:cs="Arial"/>
            <w:sz w:val="22"/>
            <w:szCs w:val="22"/>
          </w:rPr>
          <w:t>http://aktueryaldenetim.org</w:t>
        </w:r>
      </w:hyperlink>
      <w:r w:rsidR="0070266D" w:rsidRPr="000B7472">
        <w:rPr>
          <w:rFonts w:ascii="Arial" w:hAnsi="Arial" w:cs="Arial"/>
          <w:sz w:val="22"/>
          <w:szCs w:val="22"/>
        </w:rPr>
        <w:t xml:space="preserve"> </w:t>
      </w:r>
      <w:r w:rsidRPr="000B7472">
        <w:rPr>
          <w:rFonts w:ascii="Arial" w:hAnsi="Arial" w:cs="Arial"/>
          <w:sz w:val="22"/>
          <w:szCs w:val="22"/>
        </w:rPr>
        <w:t>adresinde yer alan giriş bağlantılarını takip ederek, e-devlet kapısı üzerinden gerçekleştirilecek kimlik doğrulaması sonrasında portala erişebilir.</w:t>
      </w:r>
    </w:p>
    <w:p w14:paraId="0912ECB9" w14:textId="34FFB14D" w:rsidR="004078CE" w:rsidRDefault="002D31E1" w:rsidP="002210B7">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B146E0" w:rsidRPr="000B7472">
        <w:rPr>
          <w:rFonts w:ascii="Arial" w:hAnsi="Arial" w:cs="Arial"/>
          <w:sz w:val="22"/>
          <w:szCs w:val="22"/>
        </w:rPr>
        <w:t>4</w:t>
      </w:r>
      <w:r w:rsidR="000D79E9" w:rsidRPr="000B7472">
        <w:rPr>
          <w:rFonts w:ascii="Arial" w:hAnsi="Arial" w:cs="Arial"/>
          <w:sz w:val="22"/>
          <w:szCs w:val="22"/>
        </w:rPr>
        <w:t>) Portalın ilgili menüsünde kendisine dair bilgilerin (özgeçmiş, iletişim bilgileri vb.) yer aldığı alanı dolduran aktüere hizmet sunucularına açık olan “Aktüer Listesi”nde yer verilir.</w:t>
      </w:r>
    </w:p>
    <w:p w14:paraId="5041B023" w14:textId="0EB3A403" w:rsidR="00F918BC" w:rsidRDefault="00F918BC" w:rsidP="002210B7">
      <w:pPr>
        <w:autoSpaceDE w:val="0"/>
        <w:autoSpaceDN w:val="0"/>
        <w:adjustRightInd w:val="0"/>
        <w:spacing w:line="276" w:lineRule="auto"/>
        <w:ind w:firstLine="567"/>
        <w:jc w:val="both"/>
        <w:rPr>
          <w:rFonts w:ascii="Arial" w:hAnsi="Arial" w:cs="Arial"/>
          <w:sz w:val="22"/>
          <w:szCs w:val="22"/>
        </w:rPr>
      </w:pPr>
    </w:p>
    <w:p w14:paraId="1CA7B0FA" w14:textId="683D2EE6" w:rsidR="00F918BC" w:rsidRDefault="00F918BC" w:rsidP="002210B7">
      <w:pPr>
        <w:autoSpaceDE w:val="0"/>
        <w:autoSpaceDN w:val="0"/>
        <w:adjustRightInd w:val="0"/>
        <w:spacing w:line="276" w:lineRule="auto"/>
        <w:ind w:firstLine="567"/>
        <w:jc w:val="both"/>
        <w:rPr>
          <w:rFonts w:ascii="Arial" w:hAnsi="Arial" w:cs="Arial"/>
          <w:sz w:val="22"/>
          <w:szCs w:val="22"/>
        </w:rPr>
      </w:pPr>
    </w:p>
    <w:p w14:paraId="0E3D23B8" w14:textId="5A900E7A" w:rsidR="00F918BC" w:rsidRDefault="00F918BC" w:rsidP="002210B7">
      <w:pPr>
        <w:autoSpaceDE w:val="0"/>
        <w:autoSpaceDN w:val="0"/>
        <w:adjustRightInd w:val="0"/>
        <w:spacing w:line="276" w:lineRule="auto"/>
        <w:ind w:firstLine="567"/>
        <w:jc w:val="both"/>
        <w:rPr>
          <w:rFonts w:ascii="Arial" w:hAnsi="Arial" w:cs="Arial"/>
          <w:sz w:val="22"/>
          <w:szCs w:val="22"/>
        </w:rPr>
      </w:pPr>
    </w:p>
    <w:p w14:paraId="638846D8" w14:textId="7E12B537" w:rsidR="00F918BC" w:rsidRDefault="00F918BC" w:rsidP="002210B7">
      <w:pPr>
        <w:autoSpaceDE w:val="0"/>
        <w:autoSpaceDN w:val="0"/>
        <w:adjustRightInd w:val="0"/>
        <w:spacing w:line="276" w:lineRule="auto"/>
        <w:ind w:firstLine="567"/>
        <w:jc w:val="both"/>
        <w:rPr>
          <w:rFonts w:ascii="Arial" w:hAnsi="Arial" w:cs="Arial"/>
          <w:sz w:val="22"/>
          <w:szCs w:val="22"/>
        </w:rPr>
      </w:pPr>
    </w:p>
    <w:p w14:paraId="2EBEFCA3" w14:textId="6FEEC437" w:rsidR="00F918BC" w:rsidRDefault="00F918BC" w:rsidP="002210B7">
      <w:pPr>
        <w:autoSpaceDE w:val="0"/>
        <w:autoSpaceDN w:val="0"/>
        <w:adjustRightInd w:val="0"/>
        <w:spacing w:line="276" w:lineRule="auto"/>
        <w:ind w:firstLine="567"/>
        <w:jc w:val="both"/>
        <w:rPr>
          <w:rFonts w:ascii="Arial" w:hAnsi="Arial" w:cs="Arial"/>
          <w:sz w:val="22"/>
          <w:szCs w:val="22"/>
        </w:rPr>
      </w:pPr>
    </w:p>
    <w:p w14:paraId="35EA6B5E" w14:textId="4E206EE0" w:rsidR="00F918BC" w:rsidRDefault="00F918BC" w:rsidP="002210B7">
      <w:pPr>
        <w:autoSpaceDE w:val="0"/>
        <w:autoSpaceDN w:val="0"/>
        <w:adjustRightInd w:val="0"/>
        <w:spacing w:line="276" w:lineRule="auto"/>
        <w:ind w:firstLine="567"/>
        <w:jc w:val="both"/>
        <w:rPr>
          <w:rFonts w:ascii="Arial" w:hAnsi="Arial" w:cs="Arial"/>
          <w:sz w:val="22"/>
          <w:szCs w:val="22"/>
        </w:rPr>
      </w:pPr>
    </w:p>
    <w:p w14:paraId="4D4A7140" w14:textId="3BE770FA" w:rsidR="00F918BC" w:rsidRDefault="00F918BC" w:rsidP="002210B7">
      <w:pPr>
        <w:autoSpaceDE w:val="0"/>
        <w:autoSpaceDN w:val="0"/>
        <w:adjustRightInd w:val="0"/>
        <w:spacing w:line="276" w:lineRule="auto"/>
        <w:ind w:firstLine="567"/>
        <w:jc w:val="both"/>
        <w:rPr>
          <w:rFonts w:ascii="Arial" w:hAnsi="Arial" w:cs="Arial"/>
          <w:sz w:val="22"/>
          <w:szCs w:val="22"/>
        </w:rPr>
      </w:pPr>
    </w:p>
    <w:p w14:paraId="38E600A9" w14:textId="6AB42510" w:rsidR="00F918BC" w:rsidRDefault="00F918BC" w:rsidP="002210B7">
      <w:pPr>
        <w:autoSpaceDE w:val="0"/>
        <w:autoSpaceDN w:val="0"/>
        <w:adjustRightInd w:val="0"/>
        <w:spacing w:line="276" w:lineRule="auto"/>
        <w:ind w:firstLine="567"/>
        <w:jc w:val="both"/>
        <w:rPr>
          <w:rFonts w:ascii="Arial" w:hAnsi="Arial" w:cs="Arial"/>
          <w:sz w:val="22"/>
          <w:szCs w:val="22"/>
        </w:rPr>
      </w:pPr>
    </w:p>
    <w:p w14:paraId="1BFED691" w14:textId="1A7A46E7" w:rsidR="00F918BC" w:rsidRDefault="00F918BC" w:rsidP="002210B7">
      <w:pPr>
        <w:autoSpaceDE w:val="0"/>
        <w:autoSpaceDN w:val="0"/>
        <w:adjustRightInd w:val="0"/>
        <w:spacing w:line="276" w:lineRule="auto"/>
        <w:ind w:firstLine="567"/>
        <w:jc w:val="both"/>
        <w:rPr>
          <w:rFonts w:ascii="Arial" w:hAnsi="Arial" w:cs="Arial"/>
          <w:sz w:val="22"/>
          <w:szCs w:val="22"/>
        </w:rPr>
      </w:pPr>
    </w:p>
    <w:p w14:paraId="5FFED7AB" w14:textId="4EA4AD76" w:rsidR="00F918BC" w:rsidRDefault="00F918BC" w:rsidP="002210B7">
      <w:pPr>
        <w:autoSpaceDE w:val="0"/>
        <w:autoSpaceDN w:val="0"/>
        <w:adjustRightInd w:val="0"/>
        <w:spacing w:line="276" w:lineRule="auto"/>
        <w:ind w:firstLine="567"/>
        <w:jc w:val="both"/>
        <w:rPr>
          <w:rFonts w:ascii="Arial" w:hAnsi="Arial" w:cs="Arial"/>
          <w:sz w:val="22"/>
          <w:szCs w:val="22"/>
        </w:rPr>
      </w:pPr>
    </w:p>
    <w:p w14:paraId="1E9F68C0" w14:textId="64826244" w:rsidR="00F918BC" w:rsidRDefault="00F918BC" w:rsidP="002210B7">
      <w:pPr>
        <w:autoSpaceDE w:val="0"/>
        <w:autoSpaceDN w:val="0"/>
        <w:adjustRightInd w:val="0"/>
        <w:spacing w:line="276" w:lineRule="auto"/>
        <w:ind w:firstLine="567"/>
        <w:jc w:val="both"/>
        <w:rPr>
          <w:rFonts w:ascii="Arial" w:hAnsi="Arial" w:cs="Arial"/>
          <w:sz w:val="22"/>
          <w:szCs w:val="22"/>
        </w:rPr>
      </w:pPr>
    </w:p>
    <w:p w14:paraId="7900C6B5" w14:textId="2DD3FF32" w:rsidR="00F918BC" w:rsidRDefault="00F918BC" w:rsidP="002210B7">
      <w:pPr>
        <w:autoSpaceDE w:val="0"/>
        <w:autoSpaceDN w:val="0"/>
        <w:adjustRightInd w:val="0"/>
        <w:spacing w:line="276" w:lineRule="auto"/>
        <w:ind w:firstLine="567"/>
        <w:jc w:val="both"/>
        <w:rPr>
          <w:rFonts w:ascii="Arial" w:hAnsi="Arial" w:cs="Arial"/>
          <w:sz w:val="22"/>
          <w:szCs w:val="22"/>
        </w:rPr>
      </w:pPr>
    </w:p>
    <w:p w14:paraId="38F1FB4E" w14:textId="3642A685" w:rsidR="00F918BC" w:rsidRDefault="00F918BC" w:rsidP="002210B7">
      <w:pPr>
        <w:autoSpaceDE w:val="0"/>
        <w:autoSpaceDN w:val="0"/>
        <w:adjustRightInd w:val="0"/>
        <w:spacing w:line="276" w:lineRule="auto"/>
        <w:ind w:firstLine="567"/>
        <w:jc w:val="both"/>
        <w:rPr>
          <w:rFonts w:ascii="Arial" w:hAnsi="Arial" w:cs="Arial"/>
          <w:sz w:val="22"/>
          <w:szCs w:val="22"/>
        </w:rPr>
      </w:pPr>
    </w:p>
    <w:p w14:paraId="35FB0539" w14:textId="7A042B6D" w:rsidR="00F918BC" w:rsidRDefault="00F918BC" w:rsidP="002210B7">
      <w:pPr>
        <w:autoSpaceDE w:val="0"/>
        <w:autoSpaceDN w:val="0"/>
        <w:adjustRightInd w:val="0"/>
        <w:spacing w:line="276" w:lineRule="auto"/>
        <w:ind w:firstLine="567"/>
        <w:jc w:val="both"/>
        <w:rPr>
          <w:rFonts w:ascii="Arial" w:hAnsi="Arial" w:cs="Arial"/>
          <w:sz w:val="22"/>
          <w:szCs w:val="22"/>
        </w:rPr>
      </w:pPr>
    </w:p>
    <w:p w14:paraId="0D02FEFE" w14:textId="46FD1CA2" w:rsidR="00F918BC" w:rsidRDefault="00F918BC" w:rsidP="002210B7">
      <w:pPr>
        <w:autoSpaceDE w:val="0"/>
        <w:autoSpaceDN w:val="0"/>
        <w:adjustRightInd w:val="0"/>
        <w:spacing w:line="276" w:lineRule="auto"/>
        <w:ind w:firstLine="567"/>
        <w:jc w:val="both"/>
        <w:rPr>
          <w:rFonts w:ascii="Arial" w:hAnsi="Arial" w:cs="Arial"/>
          <w:sz w:val="22"/>
          <w:szCs w:val="22"/>
        </w:rPr>
      </w:pPr>
    </w:p>
    <w:p w14:paraId="77403BD4" w14:textId="76443111" w:rsidR="00F918BC" w:rsidRDefault="00F918BC" w:rsidP="002210B7">
      <w:pPr>
        <w:autoSpaceDE w:val="0"/>
        <w:autoSpaceDN w:val="0"/>
        <w:adjustRightInd w:val="0"/>
        <w:spacing w:line="276" w:lineRule="auto"/>
        <w:ind w:firstLine="567"/>
        <w:jc w:val="both"/>
        <w:rPr>
          <w:rFonts w:ascii="Arial" w:hAnsi="Arial" w:cs="Arial"/>
          <w:sz w:val="22"/>
          <w:szCs w:val="22"/>
        </w:rPr>
      </w:pPr>
    </w:p>
    <w:p w14:paraId="311B5F86" w14:textId="022C6562" w:rsidR="00F918BC" w:rsidRDefault="00F918BC" w:rsidP="002210B7">
      <w:pPr>
        <w:autoSpaceDE w:val="0"/>
        <w:autoSpaceDN w:val="0"/>
        <w:adjustRightInd w:val="0"/>
        <w:spacing w:line="276" w:lineRule="auto"/>
        <w:ind w:firstLine="567"/>
        <w:jc w:val="both"/>
        <w:rPr>
          <w:rFonts w:ascii="Arial" w:hAnsi="Arial" w:cs="Arial"/>
          <w:sz w:val="22"/>
          <w:szCs w:val="22"/>
        </w:rPr>
      </w:pPr>
    </w:p>
    <w:p w14:paraId="7C3A21F0" w14:textId="5D34DD03" w:rsidR="00F918BC" w:rsidRDefault="00F918BC" w:rsidP="002210B7">
      <w:pPr>
        <w:autoSpaceDE w:val="0"/>
        <w:autoSpaceDN w:val="0"/>
        <w:adjustRightInd w:val="0"/>
        <w:spacing w:line="276" w:lineRule="auto"/>
        <w:ind w:firstLine="567"/>
        <w:jc w:val="both"/>
        <w:rPr>
          <w:rFonts w:ascii="Arial" w:hAnsi="Arial" w:cs="Arial"/>
          <w:sz w:val="22"/>
          <w:szCs w:val="22"/>
        </w:rPr>
      </w:pPr>
    </w:p>
    <w:p w14:paraId="500FB15A" w14:textId="0513ADCE" w:rsidR="00F918BC" w:rsidRDefault="00F918BC" w:rsidP="002210B7">
      <w:pPr>
        <w:autoSpaceDE w:val="0"/>
        <w:autoSpaceDN w:val="0"/>
        <w:adjustRightInd w:val="0"/>
        <w:spacing w:line="276" w:lineRule="auto"/>
        <w:ind w:firstLine="567"/>
        <w:jc w:val="both"/>
        <w:rPr>
          <w:rFonts w:ascii="Arial" w:hAnsi="Arial" w:cs="Arial"/>
          <w:sz w:val="22"/>
          <w:szCs w:val="22"/>
        </w:rPr>
      </w:pPr>
    </w:p>
    <w:p w14:paraId="5EFF5EB9" w14:textId="05E1C377" w:rsidR="00F918BC" w:rsidRDefault="00F918BC" w:rsidP="002210B7">
      <w:pPr>
        <w:autoSpaceDE w:val="0"/>
        <w:autoSpaceDN w:val="0"/>
        <w:adjustRightInd w:val="0"/>
        <w:spacing w:line="276" w:lineRule="auto"/>
        <w:ind w:firstLine="567"/>
        <w:jc w:val="both"/>
        <w:rPr>
          <w:rFonts w:ascii="Arial" w:hAnsi="Arial" w:cs="Arial"/>
          <w:sz w:val="22"/>
          <w:szCs w:val="22"/>
        </w:rPr>
      </w:pPr>
    </w:p>
    <w:p w14:paraId="4114610E" w14:textId="45DC3219" w:rsidR="00F918BC" w:rsidRDefault="00F918BC" w:rsidP="002210B7">
      <w:pPr>
        <w:autoSpaceDE w:val="0"/>
        <w:autoSpaceDN w:val="0"/>
        <w:adjustRightInd w:val="0"/>
        <w:spacing w:line="276" w:lineRule="auto"/>
        <w:ind w:firstLine="567"/>
        <w:jc w:val="both"/>
        <w:rPr>
          <w:rFonts w:ascii="Arial" w:hAnsi="Arial" w:cs="Arial"/>
          <w:sz w:val="22"/>
          <w:szCs w:val="22"/>
        </w:rPr>
      </w:pPr>
    </w:p>
    <w:p w14:paraId="2B7AC505" w14:textId="1FE525CA" w:rsidR="00F918BC" w:rsidRDefault="00F918BC" w:rsidP="002210B7">
      <w:pPr>
        <w:autoSpaceDE w:val="0"/>
        <w:autoSpaceDN w:val="0"/>
        <w:adjustRightInd w:val="0"/>
        <w:spacing w:line="276" w:lineRule="auto"/>
        <w:ind w:firstLine="567"/>
        <w:jc w:val="both"/>
        <w:rPr>
          <w:rFonts w:ascii="Arial" w:hAnsi="Arial" w:cs="Arial"/>
          <w:sz w:val="22"/>
          <w:szCs w:val="22"/>
        </w:rPr>
      </w:pPr>
    </w:p>
    <w:p w14:paraId="34E7691C" w14:textId="2CB82FE3" w:rsidR="00F918BC" w:rsidRDefault="00F918BC" w:rsidP="002210B7">
      <w:pPr>
        <w:autoSpaceDE w:val="0"/>
        <w:autoSpaceDN w:val="0"/>
        <w:adjustRightInd w:val="0"/>
        <w:spacing w:line="276" w:lineRule="auto"/>
        <w:ind w:firstLine="567"/>
        <w:jc w:val="both"/>
        <w:rPr>
          <w:rFonts w:ascii="Arial" w:hAnsi="Arial" w:cs="Arial"/>
          <w:sz w:val="22"/>
          <w:szCs w:val="22"/>
        </w:rPr>
      </w:pPr>
    </w:p>
    <w:p w14:paraId="3111F3B4" w14:textId="18BF0ADF" w:rsidR="00F918BC" w:rsidRDefault="00F918BC" w:rsidP="002210B7">
      <w:pPr>
        <w:autoSpaceDE w:val="0"/>
        <w:autoSpaceDN w:val="0"/>
        <w:adjustRightInd w:val="0"/>
        <w:spacing w:line="276" w:lineRule="auto"/>
        <w:ind w:firstLine="567"/>
        <w:jc w:val="both"/>
        <w:rPr>
          <w:rFonts w:ascii="Arial" w:hAnsi="Arial" w:cs="Arial"/>
          <w:sz w:val="22"/>
          <w:szCs w:val="22"/>
        </w:rPr>
      </w:pPr>
    </w:p>
    <w:p w14:paraId="7410D59D" w14:textId="44DFE89D" w:rsidR="00F918BC" w:rsidRDefault="00F918BC" w:rsidP="002210B7">
      <w:pPr>
        <w:autoSpaceDE w:val="0"/>
        <w:autoSpaceDN w:val="0"/>
        <w:adjustRightInd w:val="0"/>
        <w:spacing w:line="276" w:lineRule="auto"/>
        <w:ind w:firstLine="567"/>
        <w:jc w:val="both"/>
        <w:rPr>
          <w:rFonts w:ascii="Arial" w:hAnsi="Arial" w:cs="Arial"/>
          <w:sz w:val="22"/>
          <w:szCs w:val="22"/>
        </w:rPr>
      </w:pPr>
    </w:p>
    <w:p w14:paraId="5CEB9D2F" w14:textId="55F9FF38" w:rsidR="00F918BC" w:rsidRDefault="00F918BC" w:rsidP="002210B7">
      <w:pPr>
        <w:autoSpaceDE w:val="0"/>
        <w:autoSpaceDN w:val="0"/>
        <w:adjustRightInd w:val="0"/>
        <w:spacing w:line="276" w:lineRule="auto"/>
        <w:ind w:firstLine="567"/>
        <w:jc w:val="both"/>
        <w:rPr>
          <w:rFonts w:ascii="Arial" w:hAnsi="Arial" w:cs="Arial"/>
          <w:sz w:val="22"/>
          <w:szCs w:val="22"/>
        </w:rPr>
      </w:pPr>
    </w:p>
    <w:p w14:paraId="72C0FDCD" w14:textId="70D5A857" w:rsidR="00F918BC" w:rsidRDefault="00F918BC" w:rsidP="002210B7">
      <w:pPr>
        <w:autoSpaceDE w:val="0"/>
        <w:autoSpaceDN w:val="0"/>
        <w:adjustRightInd w:val="0"/>
        <w:spacing w:line="276" w:lineRule="auto"/>
        <w:ind w:firstLine="567"/>
        <w:jc w:val="both"/>
        <w:rPr>
          <w:rFonts w:ascii="Arial" w:hAnsi="Arial" w:cs="Arial"/>
          <w:sz w:val="22"/>
          <w:szCs w:val="22"/>
        </w:rPr>
      </w:pPr>
    </w:p>
    <w:p w14:paraId="4FA81002" w14:textId="7D7B070C" w:rsidR="00F918BC" w:rsidRDefault="00F918BC" w:rsidP="002210B7">
      <w:pPr>
        <w:autoSpaceDE w:val="0"/>
        <w:autoSpaceDN w:val="0"/>
        <w:adjustRightInd w:val="0"/>
        <w:spacing w:line="276" w:lineRule="auto"/>
        <w:ind w:firstLine="567"/>
        <w:jc w:val="both"/>
        <w:rPr>
          <w:rFonts w:ascii="Arial" w:hAnsi="Arial" w:cs="Arial"/>
          <w:sz w:val="22"/>
          <w:szCs w:val="22"/>
        </w:rPr>
      </w:pPr>
    </w:p>
    <w:p w14:paraId="73CA4DE5" w14:textId="331B31D1" w:rsidR="00F918BC" w:rsidRDefault="00F918BC" w:rsidP="002210B7">
      <w:pPr>
        <w:autoSpaceDE w:val="0"/>
        <w:autoSpaceDN w:val="0"/>
        <w:adjustRightInd w:val="0"/>
        <w:spacing w:line="276" w:lineRule="auto"/>
        <w:ind w:firstLine="567"/>
        <w:jc w:val="both"/>
        <w:rPr>
          <w:rFonts w:ascii="Arial" w:hAnsi="Arial" w:cs="Arial"/>
          <w:sz w:val="22"/>
          <w:szCs w:val="22"/>
        </w:rPr>
      </w:pPr>
    </w:p>
    <w:p w14:paraId="355300DC" w14:textId="4C54BAE8" w:rsidR="00F918BC" w:rsidRDefault="00F918BC" w:rsidP="002210B7">
      <w:pPr>
        <w:autoSpaceDE w:val="0"/>
        <w:autoSpaceDN w:val="0"/>
        <w:adjustRightInd w:val="0"/>
        <w:spacing w:line="276" w:lineRule="auto"/>
        <w:ind w:firstLine="567"/>
        <w:jc w:val="both"/>
        <w:rPr>
          <w:rFonts w:ascii="Arial" w:hAnsi="Arial" w:cs="Arial"/>
          <w:sz w:val="22"/>
          <w:szCs w:val="22"/>
        </w:rPr>
      </w:pPr>
    </w:p>
    <w:p w14:paraId="69933EF4" w14:textId="50E30D54" w:rsidR="00F918BC" w:rsidRDefault="00F918BC" w:rsidP="002210B7">
      <w:pPr>
        <w:autoSpaceDE w:val="0"/>
        <w:autoSpaceDN w:val="0"/>
        <w:adjustRightInd w:val="0"/>
        <w:spacing w:line="276" w:lineRule="auto"/>
        <w:ind w:firstLine="567"/>
        <w:jc w:val="both"/>
        <w:rPr>
          <w:rFonts w:ascii="Arial" w:hAnsi="Arial" w:cs="Arial"/>
          <w:sz w:val="22"/>
          <w:szCs w:val="22"/>
        </w:rPr>
      </w:pPr>
    </w:p>
    <w:p w14:paraId="31831E91" w14:textId="0E386C5B" w:rsidR="00F918BC" w:rsidRDefault="00F918BC" w:rsidP="002210B7">
      <w:pPr>
        <w:autoSpaceDE w:val="0"/>
        <w:autoSpaceDN w:val="0"/>
        <w:adjustRightInd w:val="0"/>
        <w:spacing w:line="276" w:lineRule="auto"/>
        <w:ind w:firstLine="567"/>
        <w:jc w:val="both"/>
        <w:rPr>
          <w:rFonts w:ascii="Arial" w:hAnsi="Arial" w:cs="Arial"/>
          <w:sz w:val="22"/>
          <w:szCs w:val="22"/>
        </w:rPr>
      </w:pPr>
    </w:p>
    <w:p w14:paraId="25A1A412" w14:textId="4520052E" w:rsidR="00F918BC" w:rsidRDefault="00F918BC" w:rsidP="002210B7">
      <w:pPr>
        <w:autoSpaceDE w:val="0"/>
        <w:autoSpaceDN w:val="0"/>
        <w:adjustRightInd w:val="0"/>
        <w:spacing w:line="276" w:lineRule="auto"/>
        <w:ind w:firstLine="567"/>
        <w:jc w:val="both"/>
        <w:rPr>
          <w:rFonts w:ascii="Arial" w:hAnsi="Arial" w:cs="Arial"/>
          <w:sz w:val="22"/>
          <w:szCs w:val="22"/>
        </w:rPr>
      </w:pPr>
    </w:p>
    <w:p w14:paraId="787389DA" w14:textId="037C6FBA" w:rsidR="00F918BC" w:rsidRDefault="00F918BC" w:rsidP="002210B7">
      <w:pPr>
        <w:autoSpaceDE w:val="0"/>
        <w:autoSpaceDN w:val="0"/>
        <w:adjustRightInd w:val="0"/>
        <w:spacing w:line="276" w:lineRule="auto"/>
        <w:ind w:firstLine="567"/>
        <w:jc w:val="both"/>
        <w:rPr>
          <w:rFonts w:ascii="Arial" w:hAnsi="Arial" w:cs="Arial"/>
          <w:sz w:val="22"/>
          <w:szCs w:val="22"/>
        </w:rPr>
      </w:pPr>
    </w:p>
    <w:p w14:paraId="57D6EC0A" w14:textId="6B2A21AF" w:rsidR="00F918BC" w:rsidRDefault="00F918BC" w:rsidP="002210B7">
      <w:pPr>
        <w:autoSpaceDE w:val="0"/>
        <w:autoSpaceDN w:val="0"/>
        <w:adjustRightInd w:val="0"/>
        <w:spacing w:line="276" w:lineRule="auto"/>
        <w:ind w:firstLine="567"/>
        <w:jc w:val="both"/>
        <w:rPr>
          <w:rFonts w:ascii="Arial" w:hAnsi="Arial" w:cs="Arial"/>
          <w:sz w:val="22"/>
          <w:szCs w:val="22"/>
        </w:rPr>
      </w:pPr>
    </w:p>
    <w:p w14:paraId="4A5B1F8C" w14:textId="24D62A22" w:rsidR="00F918BC" w:rsidRDefault="00F918BC" w:rsidP="002210B7">
      <w:pPr>
        <w:autoSpaceDE w:val="0"/>
        <w:autoSpaceDN w:val="0"/>
        <w:adjustRightInd w:val="0"/>
        <w:spacing w:line="276" w:lineRule="auto"/>
        <w:ind w:firstLine="567"/>
        <w:jc w:val="both"/>
        <w:rPr>
          <w:rFonts w:ascii="Arial" w:hAnsi="Arial" w:cs="Arial"/>
          <w:sz w:val="22"/>
          <w:szCs w:val="22"/>
        </w:rPr>
      </w:pPr>
    </w:p>
    <w:p w14:paraId="471B1FE3" w14:textId="76A31084" w:rsidR="00F918BC" w:rsidRDefault="00F918BC" w:rsidP="002210B7">
      <w:pPr>
        <w:autoSpaceDE w:val="0"/>
        <w:autoSpaceDN w:val="0"/>
        <w:adjustRightInd w:val="0"/>
        <w:spacing w:line="276" w:lineRule="auto"/>
        <w:ind w:firstLine="567"/>
        <w:jc w:val="both"/>
        <w:rPr>
          <w:rFonts w:ascii="Arial" w:hAnsi="Arial" w:cs="Arial"/>
          <w:sz w:val="22"/>
          <w:szCs w:val="22"/>
        </w:rPr>
      </w:pPr>
    </w:p>
    <w:p w14:paraId="68BD9BFA" w14:textId="4D15A1C2" w:rsidR="00F918BC" w:rsidRDefault="00F918BC" w:rsidP="002210B7">
      <w:pPr>
        <w:autoSpaceDE w:val="0"/>
        <w:autoSpaceDN w:val="0"/>
        <w:adjustRightInd w:val="0"/>
        <w:spacing w:line="276" w:lineRule="auto"/>
        <w:ind w:firstLine="567"/>
        <w:jc w:val="both"/>
        <w:rPr>
          <w:rFonts w:ascii="Arial" w:hAnsi="Arial" w:cs="Arial"/>
          <w:sz w:val="22"/>
          <w:szCs w:val="22"/>
        </w:rPr>
      </w:pPr>
    </w:p>
    <w:p w14:paraId="51EB6472" w14:textId="4E794281" w:rsidR="00F918BC" w:rsidRDefault="00F918BC" w:rsidP="002210B7">
      <w:pPr>
        <w:autoSpaceDE w:val="0"/>
        <w:autoSpaceDN w:val="0"/>
        <w:adjustRightInd w:val="0"/>
        <w:spacing w:line="276" w:lineRule="auto"/>
        <w:ind w:firstLine="567"/>
        <w:jc w:val="both"/>
        <w:rPr>
          <w:rFonts w:ascii="Arial" w:hAnsi="Arial" w:cs="Arial"/>
          <w:sz w:val="22"/>
          <w:szCs w:val="22"/>
        </w:rPr>
      </w:pPr>
    </w:p>
    <w:p w14:paraId="1CF92795" w14:textId="1D703501" w:rsidR="00F918BC" w:rsidRDefault="00F918BC" w:rsidP="002210B7">
      <w:pPr>
        <w:autoSpaceDE w:val="0"/>
        <w:autoSpaceDN w:val="0"/>
        <w:adjustRightInd w:val="0"/>
        <w:spacing w:line="276" w:lineRule="auto"/>
        <w:ind w:firstLine="567"/>
        <w:jc w:val="both"/>
        <w:rPr>
          <w:rFonts w:ascii="Arial" w:hAnsi="Arial" w:cs="Arial"/>
          <w:sz w:val="22"/>
          <w:szCs w:val="22"/>
        </w:rPr>
      </w:pPr>
    </w:p>
    <w:p w14:paraId="74AE31D7" w14:textId="59BAF413" w:rsidR="00F918BC" w:rsidRDefault="00F918BC" w:rsidP="002210B7">
      <w:pPr>
        <w:autoSpaceDE w:val="0"/>
        <w:autoSpaceDN w:val="0"/>
        <w:adjustRightInd w:val="0"/>
        <w:spacing w:line="276" w:lineRule="auto"/>
        <w:ind w:firstLine="567"/>
        <w:jc w:val="both"/>
        <w:rPr>
          <w:rFonts w:ascii="Arial" w:hAnsi="Arial" w:cs="Arial"/>
          <w:sz w:val="22"/>
          <w:szCs w:val="22"/>
        </w:rPr>
      </w:pPr>
    </w:p>
    <w:p w14:paraId="74325730" w14:textId="5D0AB31A" w:rsidR="00F918BC" w:rsidRDefault="00F918BC" w:rsidP="002210B7">
      <w:pPr>
        <w:autoSpaceDE w:val="0"/>
        <w:autoSpaceDN w:val="0"/>
        <w:adjustRightInd w:val="0"/>
        <w:spacing w:line="276" w:lineRule="auto"/>
        <w:ind w:firstLine="567"/>
        <w:jc w:val="both"/>
        <w:rPr>
          <w:rFonts w:ascii="Arial" w:hAnsi="Arial" w:cs="Arial"/>
          <w:sz w:val="22"/>
          <w:szCs w:val="22"/>
        </w:rPr>
      </w:pPr>
    </w:p>
    <w:p w14:paraId="067CE9CC" w14:textId="6637E32C" w:rsidR="000D79E9" w:rsidRPr="000B7472" w:rsidRDefault="000D79E9" w:rsidP="00AD60FF">
      <w:pPr>
        <w:tabs>
          <w:tab w:val="center" w:pos="4535"/>
          <w:tab w:val="left" w:pos="5730"/>
        </w:tabs>
        <w:autoSpaceDE w:val="0"/>
        <w:autoSpaceDN w:val="0"/>
        <w:adjustRightInd w:val="0"/>
        <w:spacing w:line="276" w:lineRule="auto"/>
        <w:jc w:val="center"/>
        <w:rPr>
          <w:rFonts w:ascii="Arial" w:hAnsi="Arial" w:cs="Arial"/>
          <w:b/>
          <w:sz w:val="22"/>
          <w:szCs w:val="22"/>
        </w:rPr>
      </w:pPr>
      <w:r w:rsidRPr="000B7472">
        <w:rPr>
          <w:rFonts w:ascii="Arial" w:hAnsi="Arial" w:cs="Arial"/>
          <w:b/>
          <w:sz w:val="22"/>
          <w:szCs w:val="22"/>
        </w:rPr>
        <w:lastRenderedPageBreak/>
        <w:t>İKİNCİ BÖLÜM</w:t>
      </w:r>
    </w:p>
    <w:p w14:paraId="0121E1E6" w14:textId="77777777" w:rsidR="000D79E9" w:rsidRPr="000B7472" w:rsidRDefault="000D79E9" w:rsidP="00AD60FF">
      <w:pPr>
        <w:autoSpaceDE w:val="0"/>
        <w:autoSpaceDN w:val="0"/>
        <w:adjustRightInd w:val="0"/>
        <w:spacing w:line="276" w:lineRule="auto"/>
        <w:jc w:val="center"/>
        <w:rPr>
          <w:rFonts w:ascii="Arial" w:hAnsi="Arial" w:cs="Arial"/>
          <w:b/>
          <w:sz w:val="22"/>
          <w:szCs w:val="22"/>
        </w:rPr>
      </w:pPr>
      <w:r w:rsidRPr="000B7472">
        <w:rPr>
          <w:rFonts w:ascii="Arial" w:hAnsi="Arial" w:cs="Arial"/>
          <w:b/>
          <w:sz w:val="22"/>
          <w:szCs w:val="22"/>
        </w:rPr>
        <w:t>Aktüerya Raporu ve Tedbirler</w:t>
      </w:r>
    </w:p>
    <w:p w14:paraId="0BE3DD2B" w14:textId="60003456" w:rsidR="000D79E9" w:rsidRPr="000B7472" w:rsidRDefault="000D79E9" w:rsidP="00AD60FF">
      <w:pPr>
        <w:autoSpaceDE w:val="0"/>
        <w:autoSpaceDN w:val="0"/>
        <w:adjustRightInd w:val="0"/>
        <w:spacing w:line="276" w:lineRule="auto"/>
        <w:ind w:firstLine="567"/>
        <w:jc w:val="both"/>
        <w:rPr>
          <w:rFonts w:ascii="Arial" w:hAnsi="Arial" w:cs="Arial"/>
          <w:bCs/>
          <w:sz w:val="22"/>
          <w:szCs w:val="22"/>
        </w:rPr>
      </w:pPr>
      <w:r w:rsidRPr="000B7472">
        <w:rPr>
          <w:rFonts w:ascii="Arial" w:hAnsi="Arial" w:cs="Arial"/>
          <w:sz w:val="22"/>
          <w:szCs w:val="22"/>
        </w:rPr>
        <w:t>Bu bölümde, aktüerya raporlarının hazırlanmasına ilişkin esas ve usuller açıklanmakla birlikte, Kurumca istenebilecek tedbirler belirtilmektedir.</w:t>
      </w:r>
    </w:p>
    <w:p w14:paraId="3FA87F55" w14:textId="77777777" w:rsidR="000D79E9" w:rsidRPr="000B7472" w:rsidRDefault="000D79E9" w:rsidP="00AD60FF">
      <w:pPr>
        <w:autoSpaceDE w:val="0"/>
        <w:autoSpaceDN w:val="0"/>
        <w:adjustRightInd w:val="0"/>
        <w:spacing w:line="276" w:lineRule="auto"/>
        <w:ind w:firstLine="567"/>
        <w:jc w:val="both"/>
        <w:rPr>
          <w:rFonts w:ascii="Arial" w:hAnsi="Arial" w:cs="Arial"/>
          <w:bCs/>
          <w:sz w:val="22"/>
          <w:szCs w:val="22"/>
        </w:rPr>
      </w:pPr>
    </w:p>
    <w:p w14:paraId="3E29B483" w14:textId="77777777" w:rsidR="000D79E9" w:rsidRPr="000B7472" w:rsidRDefault="000D79E9" w:rsidP="00AD60FF">
      <w:pPr>
        <w:autoSpaceDE w:val="0"/>
        <w:autoSpaceDN w:val="0"/>
        <w:adjustRightInd w:val="0"/>
        <w:spacing w:line="276" w:lineRule="auto"/>
        <w:ind w:firstLine="567"/>
        <w:jc w:val="both"/>
        <w:rPr>
          <w:rFonts w:ascii="Arial" w:hAnsi="Arial" w:cs="Arial"/>
          <w:b/>
          <w:sz w:val="22"/>
          <w:szCs w:val="22"/>
        </w:rPr>
      </w:pPr>
      <w:r w:rsidRPr="000B7472">
        <w:rPr>
          <w:rFonts w:ascii="Arial" w:hAnsi="Arial" w:cs="Arial"/>
          <w:b/>
          <w:sz w:val="22"/>
          <w:szCs w:val="22"/>
        </w:rPr>
        <w:t>Aktüerya Raporunun Hazırlanmasına İlişkin Genel Esaslar</w:t>
      </w:r>
    </w:p>
    <w:p w14:paraId="60FED277" w14:textId="2E73B5D1"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b/>
          <w:sz w:val="22"/>
          <w:szCs w:val="22"/>
        </w:rPr>
        <w:t xml:space="preserve">MADDE </w:t>
      </w:r>
      <w:r w:rsidR="005C0C2A" w:rsidRPr="000B7472">
        <w:rPr>
          <w:rFonts w:ascii="Arial" w:hAnsi="Arial" w:cs="Arial"/>
          <w:b/>
          <w:sz w:val="22"/>
          <w:szCs w:val="22"/>
        </w:rPr>
        <w:t>5</w:t>
      </w:r>
      <w:r w:rsidRPr="000B7472">
        <w:rPr>
          <w:rFonts w:ascii="Arial" w:hAnsi="Arial" w:cs="Arial"/>
          <w:b/>
          <w:sz w:val="22"/>
          <w:szCs w:val="22"/>
        </w:rPr>
        <w:t xml:space="preserve"> – </w:t>
      </w:r>
      <w:r w:rsidRPr="000B7472">
        <w:rPr>
          <w:rFonts w:ascii="Arial" w:hAnsi="Arial" w:cs="Arial"/>
          <w:sz w:val="22"/>
          <w:szCs w:val="22"/>
        </w:rPr>
        <w:t>(1) Aktüerya raporu, Kurum nezdinde tutulan aktüerler siciline kayıtlı bir aktüer tarafından hazırlanır ve elektronik imza kullanılarak imzalanır.</w:t>
      </w:r>
    </w:p>
    <w:p w14:paraId="2ADD0702" w14:textId="5A5860D3"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(2) Aktüer, aktüerya raporunu hazırlarken hizmet sunucusunun hukuki statüsünü ve emeklilik taahhüt tipini göz önünde bulundurarak, Ek-4A/4B/4C’de yer alan, sırasıyla “Tanımlanmış Fayda Esaslı ve Karma Planlar”, “Tanımlanmış Katkı Esaslı Planlar” ve “Yükümlülüklerine Karşı Varlık Tahsis Etmeyen Planlar” olarak tanımlanan </w:t>
      </w:r>
      <w:r w:rsidR="002D31E1" w:rsidRPr="000B7472">
        <w:rPr>
          <w:rFonts w:ascii="Arial" w:hAnsi="Arial" w:cs="Arial"/>
          <w:sz w:val="22"/>
          <w:szCs w:val="22"/>
        </w:rPr>
        <w:t>üç</w:t>
      </w:r>
      <w:r w:rsidRPr="000B7472">
        <w:rPr>
          <w:rFonts w:ascii="Arial" w:hAnsi="Arial" w:cs="Arial"/>
          <w:sz w:val="22"/>
          <w:szCs w:val="22"/>
        </w:rPr>
        <w:t xml:space="preserve"> farklı aktüerya raporu şablonundan hizmet sunucusu için uygun olanını tercih eder. </w:t>
      </w:r>
    </w:p>
    <w:p w14:paraId="7C62A127" w14:textId="3FD5B03C"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(3) Tanımlanmış fayda esaslı taahhüt planı/planları (karma esaslılar dahil) sunan hizmet sunucusunun emekliliğe yönelik taahhüdünün sonlanması durumunda hazırlanması gereken aktüerya raporu, hizmet sunucusu ile menfaat ilişkisi bulunmayan bir aktüer tarafından (örneğin aynı zamanda hizmet sunucusunun bir üyesi veya çalışanı olan aktüer tarafından bu rapor hazırlanamaz) Ek-4D’de yer alan aktüerya raporu şablonu kullanılarak hazırlanır. </w:t>
      </w:r>
    </w:p>
    <w:p w14:paraId="6ECD55AB" w14:textId="32AA0BE9"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(4) Aktüerya raporu hazırlanırken, Ek-5’te yer alan “Varsayımların Seçiminde Dikkat Edilecek Hususlar” ve Ek-6’da yer alan “Aktüerya Raporu Rehberi” göz önünde bulundurulur.</w:t>
      </w:r>
    </w:p>
    <w:p w14:paraId="565C6EBD"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(5) Aktüerya raporunda, hizmet sunucusu tarafından üyelerine veya çalışanlarına emeklilik taahhüt planı kapsamında sunulan hizmet, fayda ve taahhütlere ilişkin katkılar ve yükümlülükler ayrı ayrı hesaplanır. Hizmet sunucusuna ilişkin sağlıklı bir değerlendirmenin yapılabilmesini teminen varsa emeklilik taahhüt planı kapsamında olmayan hizmet, fayda ve taahhütlere (sağlık hizmetleri vb.) ilişkin genel hesaplamalara da aktüerya raporunda yer verilir. Gelir ve giderlerin hizmet, fayda ve taahhütlere göre dağıtılamadığı durumlarda dağıtım, aktüer tarafından belirlenen makul dağıtım kriterlerine göre yapılır.</w:t>
      </w:r>
    </w:p>
    <w:p w14:paraId="33113EF9"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(6) Aktüerya raporunda, varlıkların değerlemesinde aşağıda belirtilen hususlar göz önünde bulundurulur. </w:t>
      </w:r>
    </w:p>
    <w:p w14:paraId="37A9A907"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(a) Varlıkların değerinin belirlenmesinde her bir varlık ayrı ayrı dikkate alınır. </w:t>
      </w:r>
    </w:p>
    <w:p w14:paraId="02C651D4"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(b) Finansal varlıklar, gerçeğe uygun değerle yani piyasa değeriyle değerlenir. </w:t>
      </w:r>
      <w:r w:rsidRPr="000B7472">
        <w:rPr>
          <w:rFonts w:ascii="TimesNewRomanPSMT" w:eastAsiaTheme="minorHAnsi" w:hAnsi="TimesNewRomanPSMT" w:cs="TimesNewRomanPSMT"/>
          <w:sz w:val="22"/>
          <w:szCs w:val="22"/>
          <w:lang w:eastAsia="en-US"/>
        </w:rPr>
        <w:t xml:space="preserve">Gerçeğe uygun değerin tespit edilmesinin mümkün olmadığı durumlarda, gerçeğe uygun değerin neden tespit edilemediği açıklanır ve bu durumda iç verim oranına göre değerleme yapılır. </w:t>
      </w:r>
      <w:r w:rsidRPr="000B7472">
        <w:rPr>
          <w:rFonts w:ascii="Arial" w:hAnsi="Arial" w:cs="Arial"/>
          <w:sz w:val="22"/>
          <w:szCs w:val="22"/>
        </w:rPr>
        <w:t xml:space="preserve"> </w:t>
      </w:r>
    </w:p>
    <w:p w14:paraId="0D3DF528"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 xml:space="preserve">(c) Gayrimenkuller arsa ve bina olarak ayrıştırılır, varsa bunların beklenen kira gelirlerinin bugünkü değerleri hesaplanır. Gerçeğe uygun değerinde önemli değişiklikler olmayan gayrimenkullerin değerlemesinde son üç yıl içinde düzenlenmiş gayrimenkul ekspertiz raporu esas alınır. Bununla birlikte, varlığın gerçeğe uygun değerinin defter değerinden önemli ölçüde farklılaşması durumunda ve özellikle piyasa değeri kolaylıkla belirlenemeyen gayrimenkullerin ve diğer duran varlıkların toplam varlıklar içindeki payının yüksek olduğu ve bunun aktüeryal dengeye ilişkin değerlendirmeyi etkileyeceği durumlarda aktüer, bu varlıkların bir kısmının yahut tamamının piyasa değerinin uzman kişilerce yeniden tespitine yönelik olarak hizmet sunucusundan talepte bulunur. </w:t>
      </w:r>
    </w:p>
    <w:p w14:paraId="1CF2A96C" w14:textId="45F8AF10" w:rsidR="000D79E9" w:rsidRPr="000B7472" w:rsidRDefault="005F66F2"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w:t>
      </w:r>
      <w:r w:rsidR="000D79E9" w:rsidRPr="000B7472">
        <w:rPr>
          <w:rFonts w:ascii="Arial" w:hAnsi="Arial" w:cs="Arial"/>
          <w:sz w:val="22"/>
          <w:szCs w:val="22"/>
        </w:rPr>
        <w:t>ç) İştiraklerin değerinin belirlenmesinde, esas itibarıyla varsa piyasa değeri, hizmet sunucusunun öngörüleri, iştirakin nakit akışı ve aktif büyüklüğü gibi hususlar dikkate alınır. Güncel değerinin aktüeryal dengeyi etkilemeyecek düzeyde olduğuna kanaat getirilmesi durumunda iştirakler, bilanço değeri üzerinden de hesaplamalara dâhil edilebilir. Böyle bir durum olması halinde bu husus aktüerya raporunda belirtilir.</w:t>
      </w:r>
    </w:p>
    <w:p w14:paraId="245A4CF3" w14:textId="009A956C"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lastRenderedPageBreak/>
        <w:t>(7) 5510 sayılı Sosyal</w:t>
      </w:r>
      <w:r w:rsidR="00684DC7">
        <w:rPr>
          <w:rFonts w:ascii="Arial" w:hAnsi="Arial" w:cs="Arial"/>
          <w:sz w:val="22"/>
          <w:szCs w:val="22"/>
        </w:rPr>
        <w:t xml:space="preserve"> Sigortalar Kanununun Geçici 20’</w:t>
      </w:r>
      <w:r w:rsidRPr="000B7472">
        <w:rPr>
          <w:rFonts w:ascii="Arial" w:hAnsi="Arial" w:cs="Arial"/>
          <w:sz w:val="22"/>
          <w:szCs w:val="22"/>
        </w:rPr>
        <w:t>nci maddesine göre faaliyet gösteren hizmet sunucuları için hazırlanacak aktüerya raporunda, söz konusu hizmet sunucularının varlık ve yükümlülüklerinin Sosyal Güvenlik Kurumuna devrine ilişkin mevzuat da dikkate alınır.</w:t>
      </w:r>
    </w:p>
    <w:p w14:paraId="3746BDC3" w14:textId="77777777" w:rsidR="000D79E9" w:rsidRPr="000B7472" w:rsidRDefault="000D79E9" w:rsidP="00AD60FF">
      <w:pPr>
        <w:autoSpaceDE w:val="0"/>
        <w:autoSpaceDN w:val="0"/>
        <w:adjustRightInd w:val="0"/>
        <w:spacing w:line="276" w:lineRule="auto"/>
        <w:ind w:firstLine="567"/>
        <w:jc w:val="both"/>
        <w:rPr>
          <w:rFonts w:ascii="Arial" w:hAnsi="Arial" w:cs="Arial"/>
          <w:sz w:val="22"/>
          <w:szCs w:val="22"/>
        </w:rPr>
      </w:pPr>
      <w:r w:rsidRPr="000B7472">
        <w:rPr>
          <w:rFonts w:ascii="Arial" w:hAnsi="Arial" w:cs="Arial"/>
          <w:sz w:val="22"/>
          <w:szCs w:val="22"/>
        </w:rPr>
        <w:t>(8) Bir emeklilik taahhüt planı kapsamındaki aktif ve pasif üye sayısı toplamının 20 kişinin altında olması durumunda, aynı sermaye grubuna bağlı hizmet sunucuları için ortak veya konsolide edilmiş aktüerya raporu hazırlanabilir. Bu durumda, hazırlanan aktüerya raporunun her bir hizmet sunucusu ve emeklilik taahhüt planı bazında bilgileri içermesi gerekir.</w:t>
      </w:r>
    </w:p>
    <w:p w14:paraId="2FEABBDE" w14:textId="77777777" w:rsidR="000D79E9" w:rsidRPr="000B7472" w:rsidRDefault="000D79E9" w:rsidP="00AD60FF"/>
    <w:p w14:paraId="5B360385" w14:textId="56792433" w:rsidR="000D79E9" w:rsidRPr="000B7472" w:rsidRDefault="000D79E9" w:rsidP="00AD60FF">
      <w:pPr>
        <w:tabs>
          <w:tab w:val="left" w:pos="566"/>
          <w:tab w:val="center" w:pos="3543"/>
        </w:tabs>
        <w:spacing w:line="276" w:lineRule="auto"/>
        <w:jc w:val="both"/>
        <w:rPr>
          <w:rFonts w:ascii="Arial" w:hAnsi="Arial" w:cs="Arial"/>
          <w:b/>
          <w:sz w:val="22"/>
          <w:szCs w:val="22"/>
        </w:rPr>
      </w:pPr>
      <w:r w:rsidRPr="000B7472">
        <w:rPr>
          <w:rFonts w:ascii="Arial" w:hAnsi="Arial" w:cs="Arial"/>
          <w:b/>
          <w:sz w:val="22"/>
          <w:szCs w:val="22"/>
        </w:rPr>
        <w:t xml:space="preserve">         Kurumca İstenecek Tedbirler</w:t>
      </w:r>
    </w:p>
    <w:p w14:paraId="4231F748" w14:textId="2E05E568" w:rsidR="000D79E9" w:rsidRPr="000B7472" w:rsidRDefault="000D79E9" w:rsidP="00AD60FF">
      <w:pPr>
        <w:tabs>
          <w:tab w:val="left" w:pos="566"/>
          <w:tab w:val="center" w:pos="3543"/>
        </w:tabs>
        <w:spacing w:line="276" w:lineRule="auto"/>
        <w:jc w:val="both"/>
        <w:rPr>
          <w:rFonts w:ascii="Arial" w:hAnsi="Arial" w:cs="Arial"/>
          <w:sz w:val="22"/>
          <w:szCs w:val="22"/>
        </w:rPr>
      </w:pPr>
      <w:r w:rsidRPr="000B7472">
        <w:rPr>
          <w:rFonts w:ascii="Arial" w:hAnsi="Arial" w:cs="Arial"/>
          <w:b/>
          <w:sz w:val="22"/>
          <w:szCs w:val="22"/>
        </w:rPr>
        <w:tab/>
        <w:t xml:space="preserve">MADDE </w:t>
      </w:r>
      <w:r w:rsidR="00565BF9" w:rsidRPr="000B7472">
        <w:rPr>
          <w:rFonts w:ascii="Arial" w:hAnsi="Arial" w:cs="Arial"/>
          <w:b/>
          <w:sz w:val="22"/>
          <w:szCs w:val="22"/>
        </w:rPr>
        <w:t>6</w:t>
      </w:r>
      <w:r w:rsidRPr="000B7472">
        <w:rPr>
          <w:rFonts w:ascii="Arial" w:hAnsi="Arial" w:cs="Arial"/>
          <w:b/>
          <w:sz w:val="22"/>
          <w:szCs w:val="22"/>
        </w:rPr>
        <w:t xml:space="preserve"> </w:t>
      </w:r>
      <w:r w:rsidRPr="000B7472">
        <w:rPr>
          <w:rFonts w:ascii="Arial" w:hAnsi="Arial"/>
          <w:sz w:val="22"/>
          <w:szCs w:val="22"/>
        </w:rPr>
        <w:t>–</w:t>
      </w:r>
      <w:r w:rsidRPr="000B7472">
        <w:rPr>
          <w:rFonts w:ascii="Arial" w:hAnsi="Arial" w:cs="Arial"/>
          <w:sz w:val="22"/>
          <w:szCs w:val="22"/>
        </w:rPr>
        <w:t xml:space="preserve"> (1) Kurumca yapılan değerlendirme sonucunda aktüeryal dengenin bozulduğunun yahut üyelerin veya çalışanların haklarının tehlikeye düştüğünün tespit edilmesi durumunda üye veya çalışanların haklarının korunması ve sürdürülebilir aktüeryal yapının temini için aşağıda yer alan yaptırımlar uygulanabilir. </w:t>
      </w:r>
    </w:p>
    <w:p w14:paraId="11E86990" w14:textId="333E942F" w:rsidR="000D79E9" w:rsidRPr="000B7472" w:rsidRDefault="000D79E9" w:rsidP="00AD60FF">
      <w:pPr>
        <w:tabs>
          <w:tab w:val="left" w:pos="566"/>
          <w:tab w:val="center" w:pos="3543"/>
        </w:tabs>
        <w:spacing w:line="276" w:lineRule="auto"/>
        <w:jc w:val="both"/>
        <w:rPr>
          <w:rFonts w:ascii="Arial" w:hAnsi="Arial" w:cs="Arial"/>
          <w:sz w:val="22"/>
          <w:szCs w:val="22"/>
        </w:rPr>
      </w:pPr>
      <w:r w:rsidRPr="000B7472">
        <w:rPr>
          <w:rFonts w:ascii="Arial" w:hAnsi="Arial" w:cs="Arial"/>
          <w:sz w:val="22"/>
          <w:szCs w:val="22"/>
        </w:rPr>
        <w:tab/>
      </w:r>
      <w:r w:rsidR="002D31E1" w:rsidRPr="000B7472">
        <w:rPr>
          <w:rFonts w:ascii="Arial" w:hAnsi="Arial" w:cs="Arial"/>
          <w:sz w:val="22"/>
          <w:szCs w:val="22"/>
        </w:rPr>
        <w:t>(</w:t>
      </w:r>
      <w:r w:rsidRPr="000B7472">
        <w:rPr>
          <w:rFonts w:ascii="Arial" w:hAnsi="Arial" w:cs="Arial"/>
          <w:sz w:val="22"/>
          <w:szCs w:val="22"/>
        </w:rPr>
        <w:t>a) Kurumca hizmet sunucusundan sorunun giderilmesi için gerekli tedbirleri planlayarak, bir zaman çizelgesi ile sunması istenir.</w:t>
      </w:r>
    </w:p>
    <w:p w14:paraId="1C267C13" w14:textId="02C7A668" w:rsidR="000D79E9" w:rsidRPr="000B7472" w:rsidRDefault="000D79E9" w:rsidP="00AD60FF">
      <w:pPr>
        <w:tabs>
          <w:tab w:val="left" w:pos="566"/>
          <w:tab w:val="center" w:pos="3543"/>
        </w:tabs>
        <w:spacing w:line="276" w:lineRule="auto"/>
        <w:jc w:val="both"/>
        <w:rPr>
          <w:rFonts w:ascii="Arial" w:hAnsi="Arial" w:cs="Arial"/>
          <w:sz w:val="22"/>
          <w:szCs w:val="22"/>
        </w:rPr>
      </w:pPr>
      <w:r w:rsidRPr="000B7472">
        <w:rPr>
          <w:rFonts w:ascii="Arial" w:hAnsi="Arial" w:cs="Arial"/>
          <w:sz w:val="22"/>
          <w:szCs w:val="22"/>
        </w:rPr>
        <w:tab/>
      </w:r>
      <w:r w:rsidR="002D31E1" w:rsidRPr="000B7472">
        <w:rPr>
          <w:rFonts w:ascii="Arial" w:hAnsi="Arial" w:cs="Arial"/>
          <w:sz w:val="22"/>
          <w:szCs w:val="22"/>
        </w:rPr>
        <w:t>(</w:t>
      </w:r>
      <w:r w:rsidRPr="000B7472">
        <w:rPr>
          <w:rFonts w:ascii="Arial" w:hAnsi="Arial" w:cs="Arial"/>
          <w:sz w:val="22"/>
          <w:szCs w:val="22"/>
        </w:rPr>
        <w:t>b) Sunulan tedbirlerin yetersiz olduğunun Kurumca değerlendirilmesi halinde, hizmet sunucusunun yönetim kurulu veya ilgili yetkili organı toplantıya çağırılarak, ilgili hizmet sunucusunun durumunu değerlendirilir.</w:t>
      </w:r>
    </w:p>
    <w:p w14:paraId="0B72B8AD" w14:textId="2DC6FB0C" w:rsidR="000D79E9" w:rsidRPr="000B7472" w:rsidRDefault="000D79E9" w:rsidP="00AD60FF">
      <w:pPr>
        <w:tabs>
          <w:tab w:val="left" w:pos="566"/>
          <w:tab w:val="center" w:pos="3543"/>
        </w:tabs>
        <w:spacing w:line="276" w:lineRule="auto"/>
        <w:jc w:val="both"/>
        <w:rPr>
          <w:rFonts w:ascii="Arial" w:hAnsi="Arial" w:cs="Arial"/>
          <w:i/>
          <w:sz w:val="22"/>
          <w:szCs w:val="22"/>
        </w:rPr>
      </w:pPr>
      <w:r w:rsidRPr="000B7472">
        <w:rPr>
          <w:rFonts w:ascii="Arial" w:hAnsi="Arial" w:cs="Arial"/>
          <w:sz w:val="22"/>
          <w:szCs w:val="22"/>
        </w:rPr>
        <w:tab/>
      </w:r>
      <w:r w:rsidR="002D31E1" w:rsidRPr="000B7472">
        <w:rPr>
          <w:rFonts w:ascii="Arial" w:hAnsi="Arial" w:cs="Arial"/>
          <w:sz w:val="22"/>
          <w:szCs w:val="22"/>
        </w:rPr>
        <w:t>(</w:t>
      </w:r>
      <w:r w:rsidRPr="000B7472">
        <w:rPr>
          <w:rFonts w:ascii="Arial" w:hAnsi="Arial" w:cs="Arial"/>
          <w:sz w:val="22"/>
          <w:szCs w:val="22"/>
        </w:rPr>
        <w:t>c) Planlanan tedbirlerin etkin olarak uygulanmaması veya olumlu sonuç vermediğinin değerlendirilmesi halinde, hizmet sunucusunun tabi olduğu mevzuat gereğince varsa ilgili bulunduğu kamu otoritesi konu hakkında bilgilendirilir.</w:t>
      </w:r>
    </w:p>
    <w:p w14:paraId="4B237B2C" w14:textId="618D76F1" w:rsidR="000D79E9" w:rsidRPr="000B7472" w:rsidRDefault="000D79E9" w:rsidP="00AD60FF">
      <w:pPr>
        <w:tabs>
          <w:tab w:val="left" w:pos="566"/>
          <w:tab w:val="center" w:pos="3543"/>
        </w:tabs>
        <w:spacing w:line="276" w:lineRule="auto"/>
        <w:jc w:val="both"/>
        <w:rPr>
          <w:rFonts w:ascii="Arial" w:hAnsi="Arial" w:cs="Arial"/>
          <w:sz w:val="22"/>
          <w:szCs w:val="22"/>
        </w:rPr>
      </w:pPr>
      <w:r w:rsidRPr="000B7472">
        <w:rPr>
          <w:rFonts w:ascii="Arial" w:hAnsi="Arial" w:cs="Arial"/>
          <w:sz w:val="22"/>
          <w:szCs w:val="22"/>
        </w:rPr>
        <w:tab/>
      </w:r>
      <w:r w:rsidR="002D31E1" w:rsidRPr="000B7472">
        <w:rPr>
          <w:rFonts w:ascii="Arial" w:hAnsi="Arial" w:cs="Arial"/>
          <w:sz w:val="22"/>
          <w:szCs w:val="22"/>
        </w:rPr>
        <w:t>(</w:t>
      </w:r>
      <w:r w:rsidRPr="000B7472">
        <w:rPr>
          <w:rFonts w:ascii="Arial" w:hAnsi="Arial" w:cs="Arial"/>
          <w:sz w:val="22"/>
          <w:szCs w:val="22"/>
        </w:rPr>
        <w:t>ç) Yönetmeliğin 5</w:t>
      </w:r>
      <w:r w:rsidR="00E721EF" w:rsidRPr="000B7472">
        <w:rPr>
          <w:rFonts w:ascii="Arial" w:hAnsi="Arial" w:cs="Arial"/>
          <w:sz w:val="22"/>
          <w:szCs w:val="22"/>
        </w:rPr>
        <w:t>’</w:t>
      </w:r>
      <w:r w:rsidRPr="000B7472">
        <w:rPr>
          <w:rFonts w:ascii="Arial" w:hAnsi="Arial" w:cs="Arial"/>
          <w:sz w:val="22"/>
          <w:szCs w:val="22"/>
        </w:rPr>
        <w:t>inci maddesi kapsamında yerinde denetim yapılır.</w:t>
      </w:r>
    </w:p>
    <w:p w14:paraId="2B3914E9" w14:textId="0F90F067" w:rsidR="000D79E9" w:rsidRPr="000B7472" w:rsidRDefault="000D79E9" w:rsidP="00AD60FF">
      <w:pPr>
        <w:tabs>
          <w:tab w:val="left" w:pos="566"/>
          <w:tab w:val="center" w:pos="3543"/>
        </w:tabs>
        <w:spacing w:line="276" w:lineRule="auto"/>
        <w:jc w:val="both"/>
        <w:rPr>
          <w:rFonts w:ascii="Arial" w:hAnsi="Arial" w:cs="Arial"/>
          <w:sz w:val="22"/>
          <w:szCs w:val="22"/>
        </w:rPr>
      </w:pPr>
      <w:r w:rsidRPr="000B7472">
        <w:rPr>
          <w:rFonts w:ascii="Arial" w:hAnsi="Arial" w:cs="Arial"/>
          <w:sz w:val="22"/>
          <w:szCs w:val="22"/>
        </w:rPr>
        <w:tab/>
      </w:r>
      <w:r w:rsidR="002D31E1" w:rsidRPr="000B7472">
        <w:rPr>
          <w:rFonts w:ascii="Arial" w:hAnsi="Arial" w:cs="Arial"/>
          <w:sz w:val="22"/>
          <w:szCs w:val="22"/>
        </w:rPr>
        <w:t>(</w:t>
      </w:r>
      <w:r w:rsidRPr="000B7472">
        <w:rPr>
          <w:rFonts w:ascii="Arial" w:hAnsi="Arial" w:cs="Arial"/>
          <w:sz w:val="22"/>
          <w:szCs w:val="22"/>
        </w:rPr>
        <w:t>d) Bahsedilen tedbirlerin yetersiz kalması durumunda, emeklilik taahhüt planının sonlanmasının uygun olacağı yönünde hizmet sunucusu ile ilgili kamu otoritesine bilgilendirmede bulunulur.</w:t>
      </w:r>
    </w:p>
    <w:p w14:paraId="47E404E3" w14:textId="40479F03" w:rsidR="000D79E9" w:rsidRPr="000B7472" w:rsidRDefault="000D79E9" w:rsidP="00AD60FF">
      <w:pPr>
        <w:tabs>
          <w:tab w:val="left" w:pos="566"/>
          <w:tab w:val="center" w:pos="3543"/>
        </w:tabs>
        <w:spacing w:line="276" w:lineRule="auto"/>
        <w:jc w:val="both"/>
        <w:rPr>
          <w:rFonts w:ascii="Arial" w:hAnsi="Arial" w:cs="Arial"/>
          <w:sz w:val="22"/>
          <w:szCs w:val="22"/>
        </w:rPr>
      </w:pPr>
      <w:r w:rsidRPr="000B7472">
        <w:rPr>
          <w:rFonts w:ascii="Arial" w:hAnsi="Arial" w:cs="Arial"/>
          <w:sz w:val="22"/>
          <w:szCs w:val="22"/>
        </w:rPr>
        <w:tab/>
        <w:t>(2) Kurum, gerek görmesi halinde aktüerya raporunun aynı veya farklı bir aktüer tarafından, kısmen veya tamamen yeniden hazırlanmasını talep edebilir; aktüerlerden hazırlamış oldukları raporlar hakkında teknik hesaplamalar dahil her türlü detaylı bilgi isteyebilir veya bu maddenin ilk fıkrası kapsamında hizmet sunucusu ile yapılacak toplantılara ilgili aktüeri davet edebilir.</w:t>
      </w:r>
    </w:p>
    <w:p w14:paraId="119C54EE" w14:textId="77777777" w:rsidR="000D79E9" w:rsidRPr="000B7472" w:rsidRDefault="000D79E9" w:rsidP="00AD60FF"/>
    <w:p w14:paraId="2A394C8A" w14:textId="59879D66" w:rsidR="00117795" w:rsidRPr="000B7472" w:rsidRDefault="00117795" w:rsidP="00117795">
      <w:pPr>
        <w:tabs>
          <w:tab w:val="left" w:pos="566"/>
          <w:tab w:val="center" w:pos="3543"/>
        </w:tabs>
        <w:spacing w:line="276" w:lineRule="auto"/>
        <w:jc w:val="both"/>
        <w:rPr>
          <w:rFonts w:ascii="Arial" w:hAnsi="Arial" w:cs="Arial"/>
          <w:b/>
          <w:sz w:val="22"/>
          <w:szCs w:val="22"/>
        </w:rPr>
      </w:pPr>
      <w:r w:rsidRPr="000B7472">
        <w:rPr>
          <w:rFonts w:ascii="Arial" w:hAnsi="Arial" w:cs="Arial"/>
          <w:b/>
          <w:sz w:val="22"/>
          <w:szCs w:val="22"/>
        </w:rPr>
        <w:tab/>
      </w:r>
      <w:r w:rsidR="00BE5D63" w:rsidRPr="000B7472">
        <w:rPr>
          <w:rFonts w:ascii="Arial" w:hAnsi="Arial" w:cs="Arial"/>
          <w:b/>
          <w:sz w:val="22"/>
          <w:szCs w:val="22"/>
        </w:rPr>
        <w:t xml:space="preserve">Hizmet Sunucusu ve </w:t>
      </w:r>
      <w:r w:rsidRPr="000B7472">
        <w:rPr>
          <w:rFonts w:ascii="Arial" w:hAnsi="Arial" w:cs="Arial"/>
          <w:b/>
          <w:sz w:val="22"/>
          <w:szCs w:val="22"/>
        </w:rPr>
        <w:t>Aktüe</w:t>
      </w:r>
      <w:r w:rsidR="006A15A5" w:rsidRPr="000B7472">
        <w:rPr>
          <w:rFonts w:ascii="Arial" w:hAnsi="Arial" w:cs="Arial"/>
          <w:b/>
          <w:sz w:val="22"/>
          <w:szCs w:val="22"/>
        </w:rPr>
        <w:t>r Tarafından İletilecek</w:t>
      </w:r>
      <w:r w:rsidR="00B146E0" w:rsidRPr="000B7472">
        <w:rPr>
          <w:rFonts w:ascii="Arial" w:hAnsi="Arial" w:cs="Arial"/>
          <w:b/>
          <w:sz w:val="22"/>
          <w:szCs w:val="22"/>
        </w:rPr>
        <w:t>ler</w:t>
      </w:r>
    </w:p>
    <w:p w14:paraId="6161267B" w14:textId="5715DE44" w:rsidR="00A8576E" w:rsidRPr="000B7472" w:rsidRDefault="00117795" w:rsidP="006A15A5">
      <w:pPr>
        <w:autoSpaceDE w:val="0"/>
        <w:autoSpaceDN w:val="0"/>
        <w:adjustRightInd w:val="0"/>
        <w:spacing w:line="276" w:lineRule="auto"/>
        <w:ind w:firstLine="567"/>
        <w:jc w:val="both"/>
        <w:rPr>
          <w:rFonts w:ascii="Arial" w:hAnsi="Arial" w:cs="Arial"/>
          <w:bCs/>
          <w:sz w:val="22"/>
          <w:szCs w:val="22"/>
        </w:rPr>
      </w:pPr>
      <w:r w:rsidRPr="000B7472">
        <w:rPr>
          <w:rFonts w:ascii="Arial" w:hAnsi="Arial" w:cs="Arial"/>
          <w:b/>
          <w:sz w:val="22"/>
          <w:szCs w:val="22"/>
        </w:rPr>
        <w:t>GEÇİCİ MADDE 1</w:t>
      </w:r>
      <w:r w:rsidRPr="000B7472">
        <w:rPr>
          <w:rFonts w:ascii="Arial" w:hAnsi="Arial" w:cs="Arial"/>
          <w:b/>
          <w:bCs/>
          <w:sz w:val="22"/>
          <w:szCs w:val="22"/>
        </w:rPr>
        <w:t xml:space="preserve"> – </w:t>
      </w:r>
      <w:r w:rsidR="000C4DFA" w:rsidRPr="000B7472">
        <w:rPr>
          <w:rFonts w:ascii="Arial" w:hAnsi="Arial" w:cs="Arial"/>
          <w:bCs/>
          <w:sz w:val="22"/>
          <w:szCs w:val="22"/>
        </w:rPr>
        <w:t>Genelgenin 2</w:t>
      </w:r>
      <w:r w:rsidR="00E721EF" w:rsidRPr="000B7472">
        <w:rPr>
          <w:rFonts w:ascii="Arial" w:hAnsi="Arial" w:cs="Arial"/>
          <w:bCs/>
          <w:sz w:val="22"/>
          <w:szCs w:val="22"/>
        </w:rPr>
        <w:t>’</w:t>
      </w:r>
      <w:r w:rsidR="000C4DFA" w:rsidRPr="000B7472">
        <w:rPr>
          <w:rFonts w:ascii="Arial" w:hAnsi="Arial" w:cs="Arial"/>
          <w:bCs/>
          <w:sz w:val="22"/>
          <w:szCs w:val="22"/>
        </w:rPr>
        <w:t xml:space="preserve">nci maddesi kapsamında, </w:t>
      </w:r>
      <w:r w:rsidR="00AA1605" w:rsidRPr="000B7472">
        <w:rPr>
          <w:rFonts w:ascii="Arial" w:hAnsi="Arial" w:cs="Arial"/>
          <w:bCs/>
          <w:sz w:val="22"/>
          <w:szCs w:val="22"/>
        </w:rPr>
        <w:t xml:space="preserve">2022 yılı </w:t>
      </w:r>
      <w:r w:rsidR="006A15A5" w:rsidRPr="000B7472">
        <w:rPr>
          <w:rFonts w:ascii="Arial" w:hAnsi="Arial" w:cs="Arial"/>
          <w:bCs/>
          <w:sz w:val="22"/>
          <w:szCs w:val="22"/>
        </w:rPr>
        <w:t>Mayıs ayı sonuna kadar iletilmesi gereken bilgi, belge ve aktüerya raporları</w:t>
      </w:r>
      <w:r w:rsidR="00AD142D" w:rsidRPr="000B7472">
        <w:rPr>
          <w:rFonts w:ascii="Arial" w:hAnsi="Arial" w:cs="Arial"/>
          <w:bCs/>
          <w:sz w:val="22"/>
          <w:szCs w:val="22"/>
        </w:rPr>
        <w:t xml:space="preserve"> 01.08.2022 </w:t>
      </w:r>
      <w:r w:rsidR="00191FC2" w:rsidRPr="000B7472">
        <w:rPr>
          <w:rFonts w:ascii="Arial" w:hAnsi="Arial" w:cs="Arial"/>
          <w:bCs/>
          <w:sz w:val="22"/>
          <w:szCs w:val="22"/>
        </w:rPr>
        <w:t>– 31.08.2022 tarihleri arasında,</w:t>
      </w:r>
      <w:r w:rsidR="00A8576E" w:rsidRPr="000B7472">
        <w:rPr>
          <w:rFonts w:ascii="Arial" w:hAnsi="Arial" w:cs="Arial"/>
          <w:bCs/>
          <w:sz w:val="22"/>
          <w:szCs w:val="22"/>
        </w:rPr>
        <w:t xml:space="preserve"> </w:t>
      </w:r>
      <w:r w:rsidR="00154763" w:rsidRPr="000B7472">
        <w:rPr>
          <w:rFonts w:ascii="Arial" w:hAnsi="Arial" w:cs="Arial"/>
          <w:bCs/>
          <w:sz w:val="22"/>
          <w:szCs w:val="22"/>
        </w:rPr>
        <w:t xml:space="preserve">ilgisine göre </w:t>
      </w:r>
      <w:r w:rsidR="00A8576E" w:rsidRPr="000B7472">
        <w:rPr>
          <w:rFonts w:ascii="Arial" w:hAnsi="Arial" w:cs="Arial"/>
          <w:bCs/>
          <w:sz w:val="22"/>
          <w:szCs w:val="22"/>
        </w:rPr>
        <w:t xml:space="preserve">hizmet sunucusu ve/veya aktüer tarafından </w:t>
      </w:r>
      <w:r w:rsidR="003D482C" w:rsidRPr="000B7472">
        <w:rPr>
          <w:rFonts w:ascii="Arial" w:hAnsi="Arial" w:cs="Arial"/>
          <w:bCs/>
          <w:sz w:val="22"/>
          <w:szCs w:val="22"/>
        </w:rPr>
        <w:t>portalı</w:t>
      </w:r>
      <w:r w:rsidR="00213DFB" w:rsidRPr="000B7472">
        <w:rPr>
          <w:rFonts w:ascii="Arial" w:hAnsi="Arial" w:cs="Arial"/>
          <w:bCs/>
          <w:sz w:val="22"/>
          <w:szCs w:val="22"/>
        </w:rPr>
        <w:t>n ilgili menüsündeki boş alanların doldurularak kaydedilmesi/</w:t>
      </w:r>
      <w:r w:rsidR="003D482C" w:rsidRPr="000B7472">
        <w:rPr>
          <w:rFonts w:ascii="Arial" w:hAnsi="Arial" w:cs="Arial"/>
          <w:bCs/>
          <w:sz w:val="22"/>
          <w:szCs w:val="22"/>
        </w:rPr>
        <w:t>portalı</w:t>
      </w:r>
      <w:r w:rsidR="00213DFB" w:rsidRPr="000B7472">
        <w:rPr>
          <w:rFonts w:ascii="Arial" w:hAnsi="Arial" w:cs="Arial"/>
          <w:bCs/>
          <w:sz w:val="22"/>
          <w:szCs w:val="22"/>
        </w:rPr>
        <w:t>n ilgili menüsündeki alanlara dosya yüklenmesi suretiyle gönderilir.</w:t>
      </w:r>
    </w:p>
    <w:p w14:paraId="69EB98FC" w14:textId="77777777" w:rsidR="00213DFB" w:rsidRPr="000B7472" w:rsidRDefault="00213DFB" w:rsidP="00213DFB">
      <w:pPr>
        <w:autoSpaceDE w:val="0"/>
        <w:autoSpaceDN w:val="0"/>
        <w:adjustRightInd w:val="0"/>
        <w:spacing w:line="276" w:lineRule="auto"/>
        <w:ind w:firstLine="567"/>
        <w:jc w:val="both"/>
        <w:rPr>
          <w:rFonts w:ascii="Arial" w:hAnsi="Arial" w:cs="Arial"/>
          <w:b/>
          <w:bCs/>
          <w:color w:val="000000" w:themeColor="text1"/>
          <w:sz w:val="22"/>
          <w:szCs w:val="22"/>
        </w:rPr>
      </w:pPr>
    </w:p>
    <w:p w14:paraId="3572E77B" w14:textId="0EF0179F" w:rsidR="000D79E9" w:rsidRPr="000B7472" w:rsidRDefault="000D79E9" w:rsidP="00AD60FF">
      <w:pPr>
        <w:autoSpaceDE w:val="0"/>
        <w:autoSpaceDN w:val="0"/>
        <w:spacing w:line="276" w:lineRule="auto"/>
        <w:ind w:firstLine="567"/>
        <w:jc w:val="both"/>
        <w:rPr>
          <w:rFonts w:ascii="Arial" w:hAnsi="Arial" w:cs="Arial"/>
          <w:b/>
          <w:bCs/>
          <w:color w:val="000000" w:themeColor="text1"/>
          <w:sz w:val="22"/>
          <w:szCs w:val="22"/>
        </w:rPr>
      </w:pPr>
      <w:r w:rsidRPr="000B7472">
        <w:rPr>
          <w:rFonts w:ascii="Arial" w:hAnsi="Arial" w:cs="Arial"/>
          <w:b/>
          <w:bCs/>
          <w:color w:val="000000" w:themeColor="text1"/>
          <w:sz w:val="22"/>
          <w:szCs w:val="22"/>
        </w:rPr>
        <w:t>Yürürlükten kaldırılan Genelge</w:t>
      </w:r>
    </w:p>
    <w:p w14:paraId="4040BE39" w14:textId="24394E69" w:rsidR="000D79E9" w:rsidRPr="000B7472" w:rsidRDefault="000D79E9" w:rsidP="00FD5926">
      <w:pPr>
        <w:autoSpaceDE w:val="0"/>
        <w:autoSpaceDN w:val="0"/>
        <w:adjustRightInd w:val="0"/>
        <w:spacing w:line="276" w:lineRule="auto"/>
        <w:ind w:firstLine="567"/>
        <w:jc w:val="both"/>
      </w:pPr>
      <w:r w:rsidRPr="000B7472">
        <w:rPr>
          <w:rFonts w:ascii="Arial" w:hAnsi="Arial" w:cs="Arial"/>
          <w:b/>
          <w:bCs/>
          <w:sz w:val="22"/>
          <w:szCs w:val="22"/>
        </w:rPr>
        <w:t xml:space="preserve">MADDE </w:t>
      </w:r>
      <w:r w:rsidR="00565BF9" w:rsidRPr="000B7472">
        <w:rPr>
          <w:rFonts w:ascii="Arial" w:hAnsi="Arial" w:cs="Arial"/>
          <w:b/>
          <w:bCs/>
          <w:sz w:val="22"/>
          <w:szCs w:val="22"/>
        </w:rPr>
        <w:t>7</w:t>
      </w:r>
      <w:r w:rsidRPr="000B7472">
        <w:rPr>
          <w:rFonts w:ascii="Arial" w:hAnsi="Arial" w:cs="Arial"/>
          <w:b/>
          <w:bCs/>
          <w:sz w:val="22"/>
          <w:szCs w:val="22"/>
        </w:rPr>
        <w:t xml:space="preserve"> –</w:t>
      </w:r>
      <w:r w:rsidR="00090BF0" w:rsidRPr="000B7472">
        <w:rPr>
          <w:rFonts w:ascii="Arial" w:hAnsi="Arial" w:cs="Arial"/>
          <w:b/>
          <w:bCs/>
          <w:sz w:val="22"/>
          <w:szCs w:val="22"/>
        </w:rPr>
        <w:t xml:space="preserve"> </w:t>
      </w:r>
      <w:r w:rsidRPr="000B7472">
        <w:rPr>
          <w:rFonts w:ascii="Arial" w:hAnsi="Arial" w:cs="Arial"/>
          <w:bCs/>
          <w:sz w:val="22"/>
          <w:szCs w:val="22"/>
        </w:rPr>
        <w:t xml:space="preserve">Bu Genelge ile </w:t>
      </w:r>
      <w:r w:rsidR="0011644C" w:rsidRPr="000B7472">
        <w:rPr>
          <w:rFonts w:ascii="Arial" w:hAnsi="Arial" w:cs="Arial"/>
          <w:bCs/>
          <w:sz w:val="22"/>
          <w:szCs w:val="22"/>
        </w:rPr>
        <w:t>25</w:t>
      </w:r>
      <w:r w:rsidRPr="000B7472">
        <w:rPr>
          <w:rFonts w:ascii="Arial" w:hAnsi="Arial" w:cs="Arial"/>
          <w:bCs/>
          <w:sz w:val="22"/>
          <w:szCs w:val="22"/>
        </w:rPr>
        <w:t>/0</w:t>
      </w:r>
      <w:r w:rsidR="0011644C" w:rsidRPr="000B7472">
        <w:rPr>
          <w:rFonts w:ascii="Arial" w:hAnsi="Arial" w:cs="Arial"/>
          <w:bCs/>
          <w:sz w:val="22"/>
          <w:szCs w:val="22"/>
        </w:rPr>
        <w:t>6</w:t>
      </w:r>
      <w:r w:rsidRPr="000B7472">
        <w:rPr>
          <w:rFonts w:ascii="Arial" w:hAnsi="Arial" w:cs="Arial"/>
          <w:bCs/>
          <w:sz w:val="22"/>
          <w:szCs w:val="22"/>
        </w:rPr>
        <w:t>/20</w:t>
      </w:r>
      <w:r w:rsidR="0011644C" w:rsidRPr="000B7472">
        <w:rPr>
          <w:rFonts w:ascii="Arial" w:hAnsi="Arial" w:cs="Arial"/>
          <w:bCs/>
          <w:sz w:val="22"/>
          <w:szCs w:val="22"/>
        </w:rPr>
        <w:t>21</w:t>
      </w:r>
      <w:r w:rsidRPr="000B7472">
        <w:rPr>
          <w:rFonts w:ascii="Arial" w:hAnsi="Arial" w:cs="Arial"/>
          <w:bCs/>
          <w:sz w:val="22"/>
          <w:szCs w:val="22"/>
        </w:rPr>
        <w:t xml:space="preserve"> tarihli ve 20</w:t>
      </w:r>
      <w:r w:rsidR="0011644C" w:rsidRPr="000B7472">
        <w:rPr>
          <w:rFonts w:ascii="Arial" w:hAnsi="Arial" w:cs="Arial"/>
          <w:bCs/>
          <w:sz w:val="22"/>
          <w:szCs w:val="22"/>
        </w:rPr>
        <w:t>21</w:t>
      </w:r>
      <w:r w:rsidRPr="000B7472">
        <w:rPr>
          <w:rFonts w:ascii="Arial" w:hAnsi="Arial" w:cs="Arial"/>
          <w:bCs/>
          <w:sz w:val="22"/>
          <w:szCs w:val="22"/>
        </w:rPr>
        <w:t>/</w:t>
      </w:r>
      <w:r w:rsidR="0011644C" w:rsidRPr="000B7472">
        <w:rPr>
          <w:rFonts w:ascii="Arial" w:hAnsi="Arial" w:cs="Arial"/>
          <w:bCs/>
          <w:sz w:val="22"/>
          <w:szCs w:val="22"/>
        </w:rPr>
        <w:t>10</w:t>
      </w:r>
      <w:r w:rsidRPr="000B7472">
        <w:rPr>
          <w:rFonts w:ascii="Arial" w:hAnsi="Arial" w:cs="Arial"/>
          <w:bCs/>
          <w:sz w:val="22"/>
          <w:szCs w:val="22"/>
        </w:rPr>
        <w:t xml:space="preserve"> sayılı “Emekliliğe Yönelik Taahhütte Bulunan Kuruluşların Aktüeryal Denetimine İlişkin Genelge” yürürlükten kaldırılmıştır.</w:t>
      </w:r>
    </w:p>
    <w:p w14:paraId="6E416129" w14:textId="77777777" w:rsidR="004F2389" w:rsidRPr="000B7472" w:rsidRDefault="004F2389" w:rsidP="00AD60FF">
      <w:pPr>
        <w:autoSpaceDE w:val="0"/>
        <w:autoSpaceDN w:val="0"/>
        <w:spacing w:line="276" w:lineRule="auto"/>
        <w:ind w:firstLine="567"/>
        <w:jc w:val="both"/>
        <w:rPr>
          <w:rFonts w:ascii="Arial" w:hAnsi="Arial" w:cs="Arial"/>
          <w:b/>
          <w:bCs/>
          <w:sz w:val="22"/>
          <w:szCs w:val="22"/>
        </w:rPr>
      </w:pPr>
    </w:p>
    <w:p w14:paraId="0ECE544C" w14:textId="5A1838A1" w:rsidR="000D79E9" w:rsidRPr="000B7472" w:rsidRDefault="000D79E9" w:rsidP="00AD60FF">
      <w:pPr>
        <w:autoSpaceDE w:val="0"/>
        <w:autoSpaceDN w:val="0"/>
        <w:spacing w:line="276" w:lineRule="auto"/>
        <w:ind w:firstLine="567"/>
        <w:jc w:val="both"/>
        <w:rPr>
          <w:rFonts w:ascii="Arial" w:hAnsi="Arial" w:cs="Arial"/>
          <w:b/>
          <w:bCs/>
          <w:sz w:val="22"/>
          <w:szCs w:val="22"/>
        </w:rPr>
      </w:pPr>
      <w:r w:rsidRPr="000B7472">
        <w:rPr>
          <w:rFonts w:ascii="Arial" w:hAnsi="Arial" w:cs="Arial"/>
          <w:b/>
          <w:bCs/>
          <w:sz w:val="22"/>
          <w:szCs w:val="22"/>
        </w:rPr>
        <w:t>Yürürlük</w:t>
      </w:r>
    </w:p>
    <w:p w14:paraId="1C8494F2" w14:textId="1CA72D84" w:rsidR="000D79E9" w:rsidRPr="000B7472" w:rsidRDefault="000D79E9" w:rsidP="00FD5926">
      <w:r w:rsidRPr="000B7472">
        <w:rPr>
          <w:rFonts w:ascii="Arial" w:hAnsi="Arial" w:cs="Arial"/>
          <w:b/>
          <w:bCs/>
          <w:sz w:val="22"/>
          <w:szCs w:val="22"/>
        </w:rPr>
        <w:t xml:space="preserve">         MADDE </w:t>
      </w:r>
      <w:r w:rsidR="00565BF9" w:rsidRPr="000B7472">
        <w:rPr>
          <w:rFonts w:ascii="Arial" w:hAnsi="Arial" w:cs="Arial"/>
          <w:b/>
          <w:bCs/>
          <w:sz w:val="22"/>
          <w:szCs w:val="22"/>
        </w:rPr>
        <w:t>8</w:t>
      </w:r>
      <w:r w:rsidRPr="000B7472">
        <w:rPr>
          <w:rFonts w:ascii="Arial" w:hAnsi="Arial" w:cs="Arial"/>
          <w:b/>
          <w:bCs/>
          <w:sz w:val="22"/>
          <w:szCs w:val="22"/>
        </w:rPr>
        <w:t xml:space="preserve"> – </w:t>
      </w:r>
      <w:r w:rsidRPr="000B7472">
        <w:rPr>
          <w:rFonts w:ascii="Arial" w:hAnsi="Arial" w:cs="Arial"/>
          <w:bCs/>
          <w:sz w:val="22"/>
          <w:szCs w:val="22"/>
        </w:rPr>
        <w:t>Bu Genelge yayımı tarihinde yürürlüğe girer.</w:t>
      </w:r>
    </w:p>
    <w:p w14:paraId="5327E74B" w14:textId="5E445AF0" w:rsidR="00890FAF" w:rsidRPr="000B7472" w:rsidRDefault="00890FAF">
      <w:pPr>
        <w:spacing w:after="160" w:line="259" w:lineRule="auto"/>
      </w:pPr>
      <w:r w:rsidRPr="000B7472">
        <w:br w:type="page"/>
      </w:r>
    </w:p>
    <w:p w14:paraId="3A9B610A" w14:textId="77777777" w:rsidR="00890FAF" w:rsidRPr="000B7472" w:rsidRDefault="00890FAF" w:rsidP="00890FAF">
      <w:pPr>
        <w:autoSpaceDE w:val="0"/>
        <w:autoSpaceDN w:val="0"/>
        <w:adjustRightInd w:val="0"/>
        <w:spacing w:line="360" w:lineRule="auto"/>
        <w:jc w:val="both"/>
        <w:rPr>
          <w:rFonts w:ascii="Arial" w:hAnsi="Arial" w:cs="Arial"/>
          <w:b/>
          <w:bCs/>
          <w:sz w:val="22"/>
          <w:szCs w:val="22"/>
          <w:u w:val="single"/>
        </w:rPr>
      </w:pPr>
      <w:r w:rsidRPr="000B7472">
        <w:rPr>
          <w:rFonts w:ascii="Arial" w:hAnsi="Arial" w:cs="Arial"/>
          <w:b/>
          <w:bCs/>
          <w:sz w:val="22"/>
          <w:szCs w:val="22"/>
          <w:u w:val="single"/>
        </w:rPr>
        <w:lastRenderedPageBreak/>
        <w:t>EK LİSTESİ:</w:t>
      </w:r>
    </w:p>
    <w:p w14:paraId="658529A0" w14:textId="4581D162" w:rsidR="0011644C"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Ek-1</w:t>
      </w:r>
      <w:r w:rsidRPr="000B7472">
        <w:rPr>
          <w:rFonts w:ascii="Arial" w:hAnsi="Arial" w:cs="Arial"/>
          <w:b/>
          <w:sz w:val="22"/>
          <w:szCs w:val="22"/>
        </w:rPr>
        <w:tab/>
        <w:t xml:space="preserve">: </w:t>
      </w:r>
      <w:r w:rsidRPr="000B7472">
        <w:rPr>
          <w:rFonts w:ascii="Arial" w:hAnsi="Arial" w:cs="Arial"/>
          <w:sz w:val="22"/>
          <w:szCs w:val="22"/>
        </w:rPr>
        <w:t>Gönderilecek Bilgi</w:t>
      </w:r>
      <w:r w:rsidR="00F1329E" w:rsidRPr="000B7472">
        <w:rPr>
          <w:rFonts w:ascii="Arial" w:hAnsi="Arial" w:cs="Arial"/>
          <w:sz w:val="22"/>
          <w:szCs w:val="22"/>
        </w:rPr>
        <w:t>,</w:t>
      </w:r>
      <w:r w:rsidRPr="000B7472">
        <w:rPr>
          <w:rFonts w:ascii="Arial" w:hAnsi="Arial" w:cs="Arial"/>
          <w:sz w:val="22"/>
          <w:szCs w:val="22"/>
        </w:rPr>
        <w:t xml:space="preserve"> Belgeler</w:t>
      </w:r>
      <w:r w:rsidR="00496103" w:rsidRPr="000B7472">
        <w:rPr>
          <w:rFonts w:ascii="Arial" w:hAnsi="Arial" w:cs="Arial"/>
          <w:sz w:val="22"/>
          <w:szCs w:val="22"/>
        </w:rPr>
        <w:t xml:space="preserve"> ve Aktüerya Raporları</w:t>
      </w:r>
    </w:p>
    <w:p w14:paraId="268F9B04" w14:textId="2E629764" w:rsidR="00890FAF" w:rsidRPr="000B7472" w:rsidRDefault="00890FAF" w:rsidP="00890FAF">
      <w:pPr>
        <w:tabs>
          <w:tab w:val="left" w:pos="851"/>
        </w:tabs>
        <w:autoSpaceDE w:val="0"/>
        <w:autoSpaceDN w:val="0"/>
        <w:adjustRightInd w:val="0"/>
        <w:spacing w:line="360" w:lineRule="auto"/>
        <w:jc w:val="both"/>
        <w:rPr>
          <w:rFonts w:ascii="Arial" w:hAnsi="Arial" w:cs="Arial"/>
          <w:b/>
          <w:sz w:val="22"/>
          <w:szCs w:val="22"/>
        </w:rPr>
      </w:pPr>
      <w:r w:rsidRPr="000B7472">
        <w:rPr>
          <w:rFonts w:ascii="Arial" w:hAnsi="Arial" w:cs="Arial"/>
          <w:b/>
          <w:sz w:val="22"/>
          <w:szCs w:val="22"/>
        </w:rPr>
        <w:t>Ek-2</w:t>
      </w:r>
      <w:r w:rsidRPr="000B7472">
        <w:rPr>
          <w:rFonts w:ascii="Arial" w:hAnsi="Arial" w:cs="Arial"/>
          <w:b/>
          <w:sz w:val="22"/>
          <w:szCs w:val="22"/>
        </w:rPr>
        <w:tab/>
        <w:t>:</w:t>
      </w:r>
      <w:r w:rsidRPr="000B7472">
        <w:t xml:space="preserve"> </w:t>
      </w:r>
      <w:r w:rsidRPr="000B7472">
        <w:rPr>
          <w:rFonts w:ascii="Arial" w:hAnsi="Arial" w:cs="Arial"/>
          <w:sz w:val="22"/>
          <w:szCs w:val="22"/>
        </w:rPr>
        <w:t>Aktüeryal Denetim Portalı Kullanıcı Taahhütnamesi</w:t>
      </w:r>
    </w:p>
    <w:p w14:paraId="6E3AAA03" w14:textId="17569B5E"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Ek-3</w:t>
      </w:r>
      <w:r w:rsidRPr="000B7472">
        <w:rPr>
          <w:rFonts w:ascii="Arial" w:hAnsi="Arial" w:cs="Arial"/>
          <w:b/>
          <w:sz w:val="22"/>
          <w:szCs w:val="22"/>
        </w:rPr>
        <w:tab/>
        <w:t xml:space="preserve">: </w:t>
      </w:r>
      <w:r w:rsidRPr="000B7472">
        <w:rPr>
          <w:rFonts w:ascii="Arial" w:hAnsi="Arial" w:cs="Arial"/>
          <w:sz w:val="22"/>
          <w:szCs w:val="22"/>
        </w:rPr>
        <w:t>Aktüeryal Denetim Portalı Kullanıcı Bilgi Bildirim Formu</w:t>
      </w:r>
    </w:p>
    <w:p w14:paraId="5B9932D1" w14:textId="4CB3FFAC"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Ek-4A</w:t>
      </w:r>
      <w:r w:rsidRPr="000B7472">
        <w:rPr>
          <w:rFonts w:ascii="Arial" w:hAnsi="Arial" w:cs="Arial"/>
          <w:b/>
          <w:sz w:val="22"/>
          <w:szCs w:val="22"/>
        </w:rPr>
        <w:tab/>
        <w:t xml:space="preserve">: </w:t>
      </w:r>
      <w:r w:rsidRPr="000B7472">
        <w:rPr>
          <w:rFonts w:ascii="Arial" w:hAnsi="Arial" w:cs="Arial"/>
          <w:sz w:val="22"/>
          <w:szCs w:val="22"/>
        </w:rPr>
        <w:t>Tanımlanmış Fayda Esaslı ve Karma Planlar için Aktüerya Raporu Şablonu</w:t>
      </w:r>
    </w:p>
    <w:p w14:paraId="1F3F7456" w14:textId="2E150983"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Ek-4B</w:t>
      </w:r>
      <w:r w:rsidRPr="000B7472">
        <w:rPr>
          <w:rFonts w:ascii="Arial" w:hAnsi="Arial" w:cs="Arial"/>
          <w:b/>
          <w:sz w:val="22"/>
          <w:szCs w:val="22"/>
        </w:rPr>
        <w:tab/>
        <w:t xml:space="preserve">: </w:t>
      </w:r>
      <w:r w:rsidRPr="000B7472">
        <w:rPr>
          <w:rFonts w:ascii="Arial" w:hAnsi="Arial" w:cs="Arial"/>
          <w:sz w:val="22"/>
          <w:szCs w:val="22"/>
        </w:rPr>
        <w:t>Tanımlanmış Katkı Esaslı Planlar için Aktüerya Raporu Şablonu</w:t>
      </w:r>
    </w:p>
    <w:p w14:paraId="605EDD1C" w14:textId="42A32A89"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Ek-4C</w:t>
      </w:r>
      <w:r w:rsidRPr="000B7472">
        <w:rPr>
          <w:rFonts w:ascii="Arial" w:hAnsi="Arial" w:cs="Arial"/>
          <w:b/>
          <w:sz w:val="22"/>
          <w:szCs w:val="22"/>
        </w:rPr>
        <w:tab/>
        <w:t xml:space="preserve">: </w:t>
      </w:r>
      <w:r w:rsidRPr="000B7472">
        <w:rPr>
          <w:rFonts w:ascii="Arial" w:hAnsi="Arial" w:cs="Arial"/>
          <w:spacing w:val="-2"/>
          <w:sz w:val="22"/>
          <w:szCs w:val="22"/>
        </w:rPr>
        <w:t>Yükümlülüklerine Karşı Varlık Tahsis Etmeyen Planlar için Aktüerya Raporu Şablonu</w:t>
      </w:r>
    </w:p>
    <w:p w14:paraId="32555B28" w14:textId="57CC6916"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Ek-4D</w:t>
      </w:r>
      <w:r w:rsidRPr="000B7472">
        <w:rPr>
          <w:rFonts w:ascii="Arial" w:hAnsi="Arial" w:cs="Arial"/>
          <w:b/>
          <w:sz w:val="22"/>
          <w:szCs w:val="22"/>
        </w:rPr>
        <w:tab/>
        <w:t xml:space="preserve">: </w:t>
      </w:r>
      <w:r w:rsidRPr="000B7472">
        <w:rPr>
          <w:rFonts w:ascii="Arial" w:hAnsi="Arial" w:cs="Arial"/>
          <w:sz w:val="22"/>
          <w:szCs w:val="22"/>
        </w:rPr>
        <w:t>Sonlanan Planlar için Aktüerya Raporu Şablonu</w:t>
      </w:r>
    </w:p>
    <w:p w14:paraId="0F96DB29" w14:textId="07724A8B"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Ek-5</w:t>
      </w:r>
      <w:r w:rsidRPr="000B7472">
        <w:rPr>
          <w:rFonts w:ascii="Arial" w:hAnsi="Arial" w:cs="Arial"/>
          <w:b/>
          <w:sz w:val="22"/>
          <w:szCs w:val="22"/>
        </w:rPr>
        <w:tab/>
        <w:t>:</w:t>
      </w:r>
      <w:r w:rsidRPr="000B7472">
        <w:rPr>
          <w:rFonts w:ascii="Arial" w:hAnsi="Arial" w:cs="Arial"/>
          <w:sz w:val="22"/>
          <w:szCs w:val="22"/>
        </w:rPr>
        <w:t xml:space="preserve"> Varsayım ve Duyarlılık Analizlerinin Seçimi</w:t>
      </w:r>
    </w:p>
    <w:p w14:paraId="29626E44" w14:textId="0632929E" w:rsidR="00890FAF" w:rsidRPr="000B7472" w:rsidRDefault="00890FAF" w:rsidP="00890FAF">
      <w:pPr>
        <w:tabs>
          <w:tab w:val="left" w:pos="851"/>
        </w:tabs>
        <w:autoSpaceDE w:val="0"/>
        <w:autoSpaceDN w:val="0"/>
        <w:adjustRightInd w:val="0"/>
        <w:spacing w:line="360" w:lineRule="auto"/>
        <w:jc w:val="both"/>
        <w:rPr>
          <w:rFonts w:ascii="Arial" w:hAnsi="Arial" w:cs="Arial"/>
          <w:sz w:val="22"/>
          <w:szCs w:val="22"/>
        </w:rPr>
      </w:pPr>
      <w:r w:rsidRPr="000B7472">
        <w:rPr>
          <w:rFonts w:ascii="Arial" w:hAnsi="Arial" w:cs="Arial"/>
          <w:b/>
          <w:sz w:val="22"/>
          <w:szCs w:val="22"/>
        </w:rPr>
        <w:t>Ek-6</w:t>
      </w:r>
      <w:r w:rsidRPr="000B7472">
        <w:rPr>
          <w:rFonts w:ascii="Arial" w:hAnsi="Arial" w:cs="Arial"/>
          <w:b/>
          <w:sz w:val="22"/>
          <w:szCs w:val="22"/>
        </w:rPr>
        <w:tab/>
        <w:t xml:space="preserve">: </w:t>
      </w:r>
      <w:r w:rsidRPr="000B7472">
        <w:rPr>
          <w:rFonts w:ascii="Arial" w:hAnsi="Arial" w:cs="Arial"/>
          <w:sz w:val="22"/>
          <w:szCs w:val="22"/>
        </w:rPr>
        <w:t>Aktüerya Raporu Rehberi</w:t>
      </w:r>
    </w:p>
    <w:p w14:paraId="402CED49" w14:textId="77777777" w:rsidR="00890FAF" w:rsidRPr="000B7472" w:rsidRDefault="00890FAF" w:rsidP="00890FAF">
      <w:pPr>
        <w:autoSpaceDE w:val="0"/>
        <w:autoSpaceDN w:val="0"/>
        <w:adjustRightInd w:val="0"/>
        <w:spacing w:line="360" w:lineRule="auto"/>
        <w:ind w:left="567"/>
        <w:jc w:val="both"/>
        <w:rPr>
          <w:rFonts w:ascii="Arial" w:hAnsi="Arial" w:cs="Arial"/>
          <w:sz w:val="22"/>
          <w:szCs w:val="22"/>
        </w:rPr>
      </w:pPr>
    </w:p>
    <w:p w14:paraId="1697E768" w14:textId="77777777" w:rsidR="00890FAF" w:rsidRPr="000B7472" w:rsidRDefault="00890FAF" w:rsidP="00890FAF">
      <w:pPr>
        <w:tabs>
          <w:tab w:val="left" w:pos="2777"/>
          <w:tab w:val="left" w:pos="4068"/>
        </w:tabs>
        <w:autoSpaceDE w:val="0"/>
        <w:autoSpaceDN w:val="0"/>
        <w:adjustRightInd w:val="0"/>
        <w:ind w:firstLine="567"/>
        <w:jc w:val="both"/>
        <w:rPr>
          <w:rFonts w:ascii="Arial" w:hAnsi="Arial" w:cs="Arial"/>
          <w:bCs/>
          <w:sz w:val="20"/>
          <w:szCs w:val="20"/>
        </w:rPr>
      </w:pPr>
    </w:p>
    <w:p w14:paraId="5C954B1C" w14:textId="77777777" w:rsidR="00890FAF" w:rsidRPr="000B7472" w:rsidRDefault="00890FAF" w:rsidP="00890FAF">
      <w:pPr>
        <w:tabs>
          <w:tab w:val="left" w:pos="2777"/>
          <w:tab w:val="left" w:pos="4068"/>
        </w:tabs>
        <w:autoSpaceDE w:val="0"/>
        <w:autoSpaceDN w:val="0"/>
        <w:adjustRightInd w:val="0"/>
        <w:ind w:firstLine="567"/>
        <w:jc w:val="both"/>
        <w:rPr>
          <w:rFonts w:ascii="Arial" w:hAnsi="Arial" w:cs="Arial"/>
          <w:bCs/>
          <w:sz w:val="20"/>
          <w:szCs w:val="20"/>
        </w:rPr>
      </w:pPr>
    </w:p>
    <w:p w14:paraId="666F5234" w14:textId="77777777" w:rsidR="00890FAF" w:rsidRPr="000B7472" w:rsidRDefault="00890FAF" w:rsidP="00890FAF">
      <w:pPr>
        <w:tabs>
          <w:tab w:val="left" w:pos="2777"/>
          <w:tab w:val="left" w:pos="4068"/>
        </w:tabs>
        <w:autoSpaceDE w:val="0"/>
        <w:autoSpaceDN w:val="0"/>
        <w:adjustRightInd w:val="0"/>
        <w:ind w:firstLine="567"/>
        <w:jc w:val="both"/>
        <w:rPr>
          <w:rFonts w:ascii="Arial" w:hAnsi="Arial" w:cs="Arial"/>
          <w:b/>
          <w:sz w:val="20"/>
          <w:szCs w:val="20"/>
        </w:rPr>
      </w:pPr>
      <w:r w:rsidRPr="000B7472">
        <w:rPr>
          <w:rFonts w:ascii="Arial" w:hAnsi="Arial" w:cs="Arial"/>
          <w:b/>
          <w:sz w:val="20"/>
          <w:szCs w:val="20"/>
        </w:rPr>
        <w:br w:type="page"/>
      </w:r>
    </w:p>
    <w:p w14:paraId="57B17758" w14:textId="77777777" w:rsidR="00890FAF" w:rsidRPr="000B7472" w:rsidRDefault="00890FAF" w:rsidP="00890FAF">
      <w:pPr>
        <w:autoSpaceDE w:val="0"/>
        <w:autoSpaceDN w:val="0"/>
        <w:adjustRightInd w:val="0"/>
        <w:jc w:val="right"/>
        <w:rPr>
          <w:rFonts w:ascii="Arial" w:hAnsi="Arial" w:cs="Arial"/>
          <w:b/>
          <w:sz w:val="22"/>
          <w:szCs w:val="22"/>
        </w:rPr>
      </w:pPr>
      <w:r w:rsidRPr="000B7472">
        <w:rPr>
          <w:rFonts w:ascii="Arial" w:hAnsi="Arial" w:cs="Arial"/>
          <w:b/>
          <w:sz w:val="22"/>
          <w:szCs w:val="22"/>
        </w:rPr>
        <w:lastRenderedPageBreak/>
        <w:t>EK-1</w:t>
      </w:r>
    </w:p>
    <w:p w14:paraId="4E3C5EBB" w14:textId="204A8222" w:rsidR="00890FAF" w:rsidRPr="000B7472" w:rsidRDefault="00890FAF" w:rsidP="00890FAF">
      <w:pPr>
        <w:autoSpaceDE w:val="0"/>
        <w:autoSpaceDN w:val="0"/>
        <w:adjustRightInd w:val="0"/>
        <w:jc w:val="center"/>
        <w:rPr>
          <w:rFonts w:ascii="Arial" w:hAnsi="Arial" w:cs="Arial"/>
          <w:b/>
          <w:sz w:val="22"/>
          <w:szCs w:val="22"/>
        </w:rPr>
      </w:pPr>
      <w:r w:rsidRPr="000B7472">
        <w:rPr>
          <w:rFonts w:ascii="Arial" w:hAnsi="Arial" w:cs="Arial"/>
          <w:b/>
          <w:sz w:val="22"/>
          <w:szCs w:val="22"/>
        </w:rPr>
        <w:t>GÖNDERİLECEK BİLGİ</w:t>
      </w:r>
      <w:r w:rsidR="00F1329E" w:rsidRPr="000B7472">
        <w:rPr>
          <w:rFonts w:ascii="Arial" w:hAnsi="Arial" w:cs="Arial"/>
          <w:b/>
          <w:sz w:val="22"/>
          <w:szCs w:val="22"/>
        </w:rPr>
        <w:t>,</w:t>
      </w:r>
      <w:r w:rsidRPr="000B7472">
        <w:rPr>
          <w:rFonts w:ascii="Arial" w:hAnsi="Arial" w:cs="Arial"/>
          <w:b/>
          <w:sz w:val="22"/>
          <w:szCs w:val="22"/>
        </w:rPr>
        <w:t xml:space="preserve"> BELGELER</w:t>
      </w:r>
      <w:r w:rsidR="00F1329E" w:rsidRPr="000B7472">
        <w:rPr>
          <w:rFonts w:ascii="Arial" w:hAnsi="Arial" w:cs="Arial"/>
          <w:b/>
          <w:sz w:val="22"/>
          <w:szCs w:val="22"/>
        </w:rPr>
        <w:t xml:space="preserve"> VE AKTÜERYA RAPORLARI</w:t>
      </w:r>
    </w:p>
    <w:p w14:paraId="7D0B1E1F" w14:textId="77777777" w:rsidR="00890FAF" w:rsidRPr="000B7472" w:rsidRDefault="00890FAF" w:rsidP="00890FAF">
      <w:pPr>
        <w:autoSpaceDE w:val="0"/>
        <w:autoSpaceDN w:val="0"/>
        <w:adjustRightInd w:val="0"/>
        <w:jc w:val="both"/>
        <w:rPr>
          <w:rFonts w:ascii="Arial" w:hAnsi="Arial" w:cs="Arial"/>
          <w:b/>
          <w:sz w:val="22"/>
          <w:szCs w:val="22"/>
        </w:rPr>
      </w:pPr>
    </w:p>
    <w:tbl>
      <w:tblPr>
        <w:tblStyle w:val="TabloKlavuzu"/>
        <w:tblW w:w="9241" w:type="dxa"/>
        <w:jc w:val="center"/>
        <w:tblLook w:val="04A0" w:firstRow="1" w:lastRow="0" w:firstColumn="1" w:lastColumn="0" w:noHBand="0" w:noVBand="1"/>
      </w:tblPr>
      <w:tblGrid>
        <w:gridCol w:w="2630"/>
        <w:gridCol w:w="3198"/>
        <w:gridCol w:w="3413"/>
      </w:tblGrid>
      <w:tr w:rsidR="00890FAF" w:rsidRPr="005B66B9" w14:paraId="29DE842A" w14:textId="77777777" w:rsidTr="00921056">
        <w:trPr>
          <w:jc w:val="center"/>
        </w:trPr>
        <w:tc>
          <w:tcPr>
            <w:tcW w:w="2630" w:type="dxa"/>
          </w:tcPr>
          <w:p w14:paraId="2E8F8492" w14:textId="0206E2C4" w:rsidR="00890FAF" w:rsidRPr="005B66B9" w:rsidRDefault="00890FAF" w:rsidP="00890FAF">
            <w:pPr>
              <w:autoSpaceDE w:val="0"/>
              <w:autoSpaceDN w:val="0"/>
              <w:adjustRightInd w:val="0"/>
              <w:spacing w:before="120" w:after="120"/>
              <w:jc w:val="center"/>
              <w:rPr>
                <w:rFonts w:ascii="Arial" w:hAnsi="Arial" w:cs="Arial"/>
                <w:b/>
                <w:sz w:val="20"/>
                <w:szCs w:val="22"/>
              </w:rPr>
            </w:pPr>
            <w:r w:rsidRPr="005B66B9">
              <w:rPr>
                <w:rFonts w:ascii="Arial" w:hAnsi="Arial" w:cs="Arial"/>
                <w:b/>
                <w:sz w:val="20"/>
                <w:szCs w:val="22"/>
              </w:rPr>
              <w:t>Bilgi/Belge</w:t>
            </w:r>
            <w:r w:rsidR="00792B8B" w:rsidRPr="005B66B9">
              <w:rPr>
                <w:rFonts w:ascii="Arial" w:hAnsi="Arial" w:cs="Arial"/>
                <w:b/>
                <w:sz w:val="20"/>
                <w:szCs w:val="22"/>
              </w:rPr>
              <w:t>/Aktüerya Raporları</w:t>
            </w:r>
          </w:p>
        </w:tc>
        <w:tc>
          <w:tcPr>
            <w:tcW w:w="3198" w:type="dxa"/>
          </w:tcPr>
          <w:p w14:paraId="52DDB1E0" w14:textId="77777777" w:rsidR="00890FAF" w:rsidRPr="005B66B9" w:rsidRDefault="00890FAF" w:rsidP="00890FAF">
            <w:pPr>
              <w:autoSpaceDE w:val="0"/>
              <w:autoSpaceDN w:val="0"/>
              <w:adjustRightInd w:val="0"/>
              <w:spacing w:before="120" w:after="120"/>
              <w:jc w:val="center"/>
              <w:rPr>
                <w:rFonts w:ascii="Arial" w:hAnsi="Arial" w:cs="Arial"/>
                <w:b/>
                <w:sz w:val="20"/>
                <w:szCs w:val="22"/>
              </w:rPr>
            </w:pPr>
            <w:r w:rsidRPr="005B66B9">
              <w:rPr>
                <w:rFonts w:ascii="Arial" w:hAnsi="Arial" w:cs="Arial"/>
                <w:b/>
                <w:sz w:val="20"/>
                <w:szCs w:val="22"/>
              </w:rPr>
              <w:t>Açıklama</w:t>
            </w:r>
          </w:p>
        </w:tc>
        <w:tc>
          <w:tcPr>
            <w:tcW w:w="3413" w:type="dxa"/>
          </w:tcPr>
          <w:p w14:paraId="1DFDBA3D" w14:textId="77777777" w:rsidR="00890FAF" w:rsidRPr="005B66B9" w:rsidRDefault="00890FAF" w:rsidP="00890FAF">
            <w:pPr>
              <w:autoSpaceDE w:val="0"/>
              <w:autoSpaceDN w:val="0"/>
              <w:adjustRightInd w:val="0"/>
              <w:spacing w:before="120" w:after="120"/>
              <w:jc w:val="center"/>
              <w:rPr>
                <w:rFonts w:ascii="Arial" w:hAnsi="Arial" w:cs="Arial"/>
                <w:b/>
                <w:sz w:val="20"/>
                <w:szCs w:val="22"/>
              </w:rPr>
            </w:pPr>
            <w:r w:rsidRPr="005B66B9">
              <w:rPr>
                <w:rFonts w:ascii="Arial" w:hAnsi="Arial" w:cs="Arial"/>
                <w:b/>
                <w:sz w:val="20"/>
                <w:szCs w:val="22"/>
              </w:rPr>
              <w:t>Gönderim Tarihi</w:t>
            </w:r>
          </w:p>
        </w:tc>
      </w:tr>
      <w:tr w:rsidR="00792B8B" w:rsidRPr="005B66B9" w14:paraId="43B2F266" w14:textId="77777777" w:rsidTr="00921056">
        <w:trPr>
          <w:jc w:val="center"/>
        </w:trPr>
        <w:tc>
          <w:tcPr>
            <w:tcW w:w="2630" w:type="dxa"/>
          </w:tcPr>
          <w:p w14:paraId="0741CC3A" w14:textId="77777777" w:rsidR="005B66B9" w:rsidRPr="005B66B9" w:rsidRDefault="005B66B9" w:rsidP="00890FAF">
            <w:pPr>
              <w:autoSpaceDE w:val="0"/>
              <w:autoSpaceDN w:val="0"/>
              <w:adjustRightInd w:val="0"/>
              <w:spacing w:before="120" w:after="120"/>
              <w:jc w:val="both"/>
              <w:rPr>
                <w:rFonts w:ascii="Arial" w:hAnsi="Arial" w:cs="Arial"/>
                <w:sz w:val="2"/>
                <w:szCs w:val="22"/>
              </w:rPr>
            </w:pPr>
          </w:p>
          <w:p w14:paraId="5880F61B" w14:textId="18EAEAE3" w:rsidR="00792B8B" w:rsidRPr="005B66B9" w:rsidRDefault="003E5440"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İletişim b</w:t>
            </w:r>
            <w:r w:rsidR="00792B8B" w:rsidRPr="005B66B9">
              <w:rPr>
                <w:rFonts w:ascii="Arial" w:hAnsi="Arial" w:cs="Arial"/>
                <w:sz w:val="20"/>
                <w:szCs w:val="22"/>
              </w:rPr>
              <w:t>ilgileri</w:t>
            </w:r>
          </w:p>
        </w:tc>
        <w:tc>
          <w:tcPr>
            <w:tcW w:w="3198" w:type="dxa"/>
          </w:tcPr>
          <w:p w14:paraId="666E4226" w14:textId="77777777" w:rsidR="00792B8B" w:rsidRPr="005B66B9" w:rsidRDefault="00792B8B"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Hizmet sunucusu ve yöneticilerine ait iletişim bilgilerini içerir.</w:t>
            </w:r>
          </w:p>
        </w:tc>
        <w:tc>
          <w:tcPr>
            <w:tcW w:w="3413" w:type="dxa"/>
            <w:vMerge w:val="restart"/>
            <w:vAlign w:val="center"/>
          </w:tcPr>
          <w:p w14:paraId="2EEC8B90" w14:textId="77777777" w:rsidR="00792B8B" w:rsidRPr="005B66B9" w:rsidRDefault="00792B8B"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Portal kaydı yapılan hizmet sunucularının öncelikle doldurması gereken verilerdir. Bilgilerde değişiklik olması durumunda, hizmet sunucusu gerekli güncellemeleri yapar ve bilgilerin güncel tutulması hususuna dikkat gösterir.</w:t>
            </w:r>
          </w:p>
        </w:tc>
      </w:tr>
      <w:tr w:rsidR="00792B8B" w:rsidRPr="005B66B9" w14:paraId="132D8085" w14:textId="77777777" w:rsidTr="00921056">
        <w:trPr>
          <w:jc w:val="center"/>
        </w:trPr>
        <w:tc>
          <w:tcPr>
            <w:tcW w:w="2630" w:type="dxa"/>
          </w:tcPr>
          <w:p w14:paraId="664CEC0D" w14:textId="77777777" w:rsidR="005B66B9" w:rsidRPr="005B66B9" w:rsidRDefault="005B66B9" w:rsidP="00890FAF">
            <w:pPr>
              <w:autoSpaceDE w:val="0"/>
              <w:autoSpaceDN w:val="0"/>
              <w:adjustRightInd w:val="0"/>
              <w:spacing w:before="120" w:after="120"/>
              <w:jc w:val="both"/>
              <w:rPr>
                <w:rFonts w:ascii="Arial" w:hAnsi="Arial" w:cs="Arial"/>
                <w:sz w:val="8"/>
                <w:szCs w:val="22"/>
              </w:rPr>
            </w:pPr>
          </w:p>
          <w:p w14:paraId="4309F9CA" w14:textId="272234B6" w:rsidR="00792B8B" w:rsidRPr="005B66B9" w:rsidRDefault="003E5440"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Genel b</w:t>
            </w:r>
            <w:r w:rsidR="00792B8B" w:rsidRPr="005B66B9">
              <w:rPr>
                <w:rFonts w:ascii="Arial" w:hAnsi="Arial" w:cs="Arial"/>
                <w:sz w:val="20"/>
                <w:szCs w:val="22"/>
              </w:rPr>
              <w:t>ilgiler</w:t>
            </w:r>
          </w:p>
        </w:tc>
        <w:tc>
          <w:tcPr>
            <w:tcW w:w="3198" w:type="dxa"/>
          </w:tcPr>
          <w:p w14:paraId="70C07FD7" w14:textId="77777777" w:rsidR="00792B8B" w:rsidRPr="005B66B9" w:rsidRDefault="00792B8B"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Hizmet sunucusu ve sunmuş olduğu emeklilik taahhüt planı hususundaki genel bilgileri içerir.</w:t>
            </w:r>
          </w:p>
        </w:tc>
        <w:tc>
          <w:tcPr>
            <w:tcW w:w="3413" w:type="dxa"/>
            <w:vMerge/>
            <w:vAlign w:val="center"/>
          </w:tcPr>
          <w:p w14:paraId="23F5438F" w14:textId="77777777" w:rsidR="00792B8B" w:rsidRPr="005B66B9" w:rsidRDefault="00792B8B" w:rsidP="00890FAF">
            <w:pPr>
              <w:autoSpaceDE w:val="0"/>
              <w:autoSpaceDN w:val="0"/>
              <w:adjustRightInd w:val="0"/>
              <w:spacing w:before="120" w:after="120"/>
              <w:jc w:val="both"/>
              <w:rPr>
                <w:rFonts w:ascii="Arial" w:hAnsi="Arial" w:cs="Arial"/>
                <w:sz w:val="20"/>
                <w:szCs w:val="22"/>
              </w:rPr>
            </w:pPr>
          </w:p>
        </w:tc>
      </w:tr>
      <w:tr w:rsidR="00792B8B" w:rsidRPr="005B66B9" w14:paraId="6FE876C2" w14:textId="77777777" w:rsidTr="00921056">
        <w:trPr>
          <w:jc w:val="center"/>
        </w:trPr>
        <w:tc>
          <w:tcPr>
            <w:tcW w:w="2630" w:type="dxa"/>
          </w:tcPr>
          <w:p w14:paraId="392DA920" w14:textId="77777777" w:rsidR="005B66B9" w:rsidRDefault="005B66B9" w:rsidP="00890FAF">
            <w:pPr>
              <w:autoSpaceDE w:val="0"/>
              <w:autoSpaceDN w:val="0"/>
              <w:adjustRightInd w:val="0"/>
              <w:spacing w:before="120" w:after="120"/>
              <w:jc w:val="both"/>
              <w:rPr>
                <w:rFonts w:ascii="Arial" w:hAnsi="Arial" w:cs="Arial"/>
                <w:sz w:val="20"/>
                <w:szCs w:val="22"/>
              </w:rPr>
            </w:pPr>
          </w:p>
          <w:p w14:paraId="2417AF67" w14:textId="240A460A" w:rsidR="00792B8B" w:rsidRPr="005B66B9" w:rsidRDefault="00792B8B" w:rsidP="005B66B9">
            <w:pPr>
              <w:autoSpaceDE w:val="0"/>
              <w:autoSpaceDN w:val="0"/>
              <w:adjustRightInd w:val="0"/>
              <w:spacing w:before="120" w:after="120"/>
              <w:rPr>
                <w:rFonts w:ascii="Arial" w:hAnsi="Arial" w:cs="Arial"/>
                <w:sz w:val="20"/>
                <w:szCs w:val="22"/>
              </w:rPr>
            </w:pPr>
            <w:r w:rsidRPr="005B66B9">
              <w:rPr>
                <w:rFonts w:ascii="Arial" w:hAnsi="Arial" w:cs="Arial"/>
                <w:sz w:val="20"/>
                <w:szCs w:val="22"/>
              </w:rPr>
              <w:t>Emeklilik taahhüt planının detaylarının yer aldığı belge</w:t>
            </w:r>
            <w:r w:rsidR="000C3EA9" w:rsidRPr="005B66B9">
              <w:rPr>
                <w:rFonts w:ascii="Arial" w:hAnsi="Arial" w:cs="Arial"/>
                <w:sz w:val="20"/>
                <w:szCs w:val="22"/>
              </w:rPr>
              <w:t>/belgeler</w:t>
            </w:r>
          </w:p>
        </w:tc>
        <w:tc>
          <w:tcPr>
            <w:tcW w:w="3198" w:type="dxa"/>
          </w:tcPr>
          <w:p w14:paraId="3BB0C7A7" w14:textId="25BE3137" w:rsidR="00792B8B" w:rsidRPr="005B66B9" w:rsidRDefault="00792B8B" w:rsidP="00F918BC">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Hizmet sunucunun sunduğu emeklilik taahhüt planının detaylarını</w:t>
            </w:r>
            <w:r w:rsidR="00F918BC">
              <w:rPr>
                <w:rFonts w:ascii="Arial" w:hAnsi="Arial" w:cs="Arial"/>
                <w:sz w:val="20"/>
                <w:szCs w:val="22"/>
              </w:rPr>
              <w:t>n, kurallarının yer aldığı halihazırda yürürlükte olan (güncel)</w:t>
            </w:r>
            <w:r w:rsidRPr="005B66B9">
              <w:rPr>
                <w:rFonts w:ascii="Arial" w:hAnsi="Arial" w:cs="Arial"/>
                <w:sz w:val="20"/>
                <w:szCs w:val="22"/>
              </w:rPr>
              <w:t xml:space="preserve"> belge</w:t>
            </w:r>
            <w:r w:rsidR="000C3EA9" w:rsidRPr="005B66B9">
              <w:rPr>
                <w:rFonts w:ascii="Arial" w:hAnsi="Arial" w:cs="Arial"/>
                <w:sz w:val="20"/>
                <w:szCs w:val="22"/>
              </w:rPr>
              <w:t>ler</w:t>
            </w:r>
            <w:r w:rsidR="00F918BC">
              <w:rPr>
                <w:rFonts w:ascii="Arial" w:hAnsi="Arial" w:cs="Arial"/>
                <w:sz w:val="20"/>
                <w:szCs w:val="22"/>
              </w:rPr>
              <w:t>i içerir</w:t>
            </w:r>
            <w:r w:rsidRPr="005B66B9">
              <w:rPr>
                <w:rFonts w:ascii="Arial" w:hAnsi="Arial" w:cs="Arial"/>
                <w:sz w:val="20"/>
                <w:szCs w:val="22"/>
              </w:rPr>
              <w:t>. (Örne</w:t>
            </w:r>
            <w:r w:rsidR="000C3EA9" w:rsidRPr="005B66B9">
              <w:rPr>
                <w:rFonts w:ascii="Arial" w:hAnsi="Arial" w:cs="Arial"/>
                <w:sz w:val="20"/>
                <w:szCs w:val="22"/>
              </w:rPr>
              <w:t>ğin: Vakıflar için</w:t>
            </w:r>
            <w:r w:rsidR="00E721EF" w:rsidRPr="005B66B9">
              <w:rPr>
                <w:rFonts w:ascii="Arial" w:hAnsi="Arial" w:cs="Arial"/>
                <w:sz w:val="20"/>
                <w:szCs w:val="22"/>
              </w:rPr>
              <w:t xml:space="preserve"> </w:t>
            </w:r>
            <w:r w:rsidR="00E721EF" w:rsidRPr="00F918BC">
              <w:rPr>
                <w:rFonts w:ascii="Arial" w:hAnsi="Arial" w:cs="Arial"/>
                <w:sz w:val="20"/>
                <w:szCs w:val="22"/>
              </w:rPr>
              <w:t>güncel</w:t>
            </w:r>
            <w:r w:rsidR="000C3EA9" w:rsidRPr="005B66B9">
              <w:rPr>
                <w:rFonts w:ascii="Arial" w:hAnsi="Arial" w:cs="Arial"/>
                <w:sz w:val="20"/>
                <w:szCs w:val="22"/>
              </w:rPr>
              <w:t xml:space="preserve"> vakıf senedi, yönetmelikler</w:t>
            </w:r>
            <w:r w:rsidR="006F6903" w:rsidRPr="005B66B9">
              <w:rPr>
                <w:rFonts w:ascii="Arial" w:hAnsi="Arial" w:cs="Arial"/>
                <w:sz w:val="20"/>
                <w:szCs w:val="22"/>
              </w:rPr>
              <w:t>,</w:t>
            </w:r>
            <w:r w:rsidR="00907F1D" w:rsidRPr="005B66B9">
              <w:rPr>
                <w:rFonts w:ascii="Arial" w:hAnsi="Arial" w:cs="Arial"/>
                <w:sz w:val="20"/>
                <w:szCs w:val="22"/>
              </w:rPr>
              <w:t xml:space="preserve"> </w:t>
            </w:r>
            <w:r w:rsidR="006F6903" w:rsidRPr="005B66B9">
              <w:rPr>
                <w:rFonts w:ascii="Arial" w:hAnsi="Arial" w:cs="Arial"/>
                <w:sz w:val="20"/>
                <w:szCs w:val="22"/>
              </w:rPr>
              <w:t>vb.</w:t>
            </w:r>
            <w:r w:rsidRPr="005B66B9">
              <w:rPr>
                <w:rFonts w:ascii="Arial" w:hAnsi="Arial" w:cs="Arial"/>
                <w:sz w:val="20"/>
                <w:szCs w:val="22"/>
              </w:rPr>
              <w:t>)</w:t>
            </w:r>
          </w:p>
        </w:tc>
        <w:tc>
          <w:tcPr>
            <w:tcW w:w="3413" w:type="dxa"/>
            <w:vMerge/>
            <w:vAlign w:val="center"/>
          </w:tcPr>
          <w:p w14:paraId="07E82537" w14:textId="77777777" w:rsidR="00792B8B" w:rsidRPr="005B66B9" w:rsidRDefault="00792B8B" w:rsidP="00890FAF">
            <w:pPr>
              <w:autoSpaceDE w:val="0"/>
              <w:autoSpaceDN w:val="0"/>
              <w:adjustRightInd w:val="0"/>
              <w:spacing w:before="120" w:after="120"/>
              <w:jc w:val="both"/>
              <w:rPr>
                <w:rFonts w:ascii="Arial" w:hAnsi="Arial" w:cs="Arial"/>
                <w:sz w:val="20"/>
                <w:szCs w:val="22"/>
              </w:rPr>
            </w:pPr>
          </w:p>
        </w:tc>
      </w:tr>
      <w:tr w:rsidR="005B66B9" w:rsidRPr="005B66B9" w14:paraId="36A1BB58" w14:textId="77777777" w:rsidTr="00921056">
        <w:trPr>
          <w:jc w:val="center"/>
        </w:trPr>
        <w:tc>
          <w:tcPr>
            <w:tcW w:w="2630" w:type="dxa"/>
          </w:tcPr>
          <w:p w14:paraId="4A62D6CE" w14:textId="77777777" w:rsidR="005B66B9" w:rsidRPr="005B66B9" w:rsidRDefault="005B66B9" w:rsidP="00890FAF">
            <w:pPr>
              <w:autoSpaceDE w:val="0"/>
              <w:autoSpaceDN w:val="0"/>
              <w:adjustRightInd w:val="0"/>
              <w:spacing w:before="120" w:after="120"/>
              <w:jc w:val="both"/>
              <w:rPr>
                <w:rFonts w:ascii="Arial" w:hAnsi="Arial" w:cs="Arial"/>
                <w:sz w:val="2"/>
                <w:szCs w:val="22"/>
              </w:rPr>
            </w:pPr>
          </w:p>
          <w:p w14:paraId="151EB7E3" w14:textId="510BBD1D" w:rsidR="005B66B9" w:rsidRPr="005B66B9" w:rsidRDefault="005B66B9"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Veri seti 1</w:t>
            </w:r>
          </w:p>
        </w:tc>
        <w:tc>
          <w:tcPr>
            <w:tcW w:w="3198" w:type="dxa"/>
          </w:tcPr>
          <w:p w14:paraId="56814B71" w14:textId="186DFCBE" w:rsidR="005B66B9" w:rsidRPr="005B66B9" w:rsidRDefault="005B66B9"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Dönem içi üye</w:t>
            </w:r>
            <w:r w:rsidR="00587055">
              <w:rPr>
                <w:rFonts w:ascii="Arial" w:hAnsi="Arial" w:cs="Arial"/>
                <w:sz w:val="20"/>
                <w:szCs w:val="22"/>
              </w:rPr>
              <w:t>/çalışan</w:t>
            </w:r>
            <w:r w:rsidRPr="005B66B9">
              <w:rPr>
                <w:rFonts w:ascii="Arial" w:hAnsi="Arial" w:cs="Arial"/>
                <w:sz w:val="20"/>
                <w:szCs w:val="22"/>
              </w:rPr>
              <w:t xml:space="preserve"> hareketlerine dair bilgileri içerir.</w:t>
            </w:r>
          </w:p>
        </w:tc>
        <w:tc>
          <w:tcPr>
            <w:tcW w:w="3413" w:type="dxa"/>
            <w:vMerge w:val="restart"/>
            <w:vAlign w:val="center"/>
          </w:tcPr>
          <w:p w14:paraId="39380EEF" w14:textId="11A59BD4" w:rsidR="005B66B9" w:rsidRPr="005B66B9" w:rsidRDefault="005B66B9" w:rsidP="00587055">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 xml:space="preserve">Hizmet sunucusu, yılsonu verilerini kullanarak, her yıl </w:t>
            </w:r>
            <w:r w:rsidRPr="005B66B9">
              <w:rPr>
                <w:rFonts w:ascii="Arial" w:hAnsi="Arial" w:cs="Arial"/>
                <w:sz w:val="20"/>
                <w:szCs w:val="22"/>
                <w:u w:val="single"/>
              </w:rPr>
              <w:t>Mayıs ayı</w:t>
            </w:r>
            <w:r w:rsidRPr="005B66B9">
              <w:rPr>
                <w:rFonts w:ascii="Arial" w:hAnsi="Arial" w:cs="Arial"/>
                <w:sz w:val="20"/>
                <w:szCs w:val="22"/>
              </w:rPr>
              <w:t xml:space="preserve"> sonuna kadar, </w:t>
            </w:r>
            <w:r w:rsidRPr="005B66B9">
              <w:rPr>
                <w:rFonts w:ascii="Arial" w:hAnsi="Arial" w:cs="Arial"/>
                <w:bCs/>
                <w:sz w:val="20"/>
                <w:szCs w:val="22"/>
              </w:rPr>
              <w:t>portalın ilgili menüsündeki boş alanların doldurularak kaydedilmesi/ po</w:t>
            </w:r>
            <w:r w:rsidR="00587055">
              <w:rPr>
                <w:rFonts w:ascii="Arial" w:hAnsi="Arial" w:cs="Arial"/>
                <w:bCs/>
                <w:sz w:val="20"/>
                <w:szCs w:val="22"/>
              </w:rPr>
              <w:t>rtalın ilgili menüsündeki alan</w:t>
            </w:r>
            <w:r w:rsidRPr="005B66B9">
              <w:rPr>
                <w:rFonts w:ascii="Arial" w:hAnsi="Arial" w:cs="Arial"/>
                <w:bCs/>
                <w:sz w:val="20"/>
                <w:szCs w:val="22"/>
              </w:rPr>
              <w:t>a dosya yüklenmesi suretiyle gönderir.</w:t>
            </w:r>
          </w:p>
        </w:tc>
      </w:tr>
      <w:tr w:rsidR="005B66B9" w:rsidRPr="005B66B9" w14:paraId="52910407" w14:textId="77777777" w:rsidTr="00921056">
        <w:trPr>
          <w:jc w:val="center"/>
        </w:trPr>
        <w:tc>
          <w:tcPr>
            <w:tcW w:w="2630" w:type="dxa"/>
          </w:tcPr>
          <w:p w14:paraId="7FC86A72" w14:textId="77777777" w:rsidR="005B66B9" w:rsidRPr="005B66B9" w:rsidRDefault="005B66B9" w:rsidP="00921056">
            <w:pPr>
              <w:autoSpaceDE w:val="0"/>
              <w:autoSpaceDN w:val="0"/>
              <w:adjustRightInd w:val="0"/>
              <w:spacing w:before="120" w:after="120"/>
              <w:jc w:val="both"/>
              <w:rPr>
                <w:rFonts w:ascii="Arial" w:hAnsi="Arial" w:cs="Arial"/>
                <w:sz w:val="14"/>
                <w:szCs w:val="22"/>
              </w:rPr>
            </w:pPr>
          </w:p>
          <w:p w14:paraId="759CF49C" w14:textId="549C0068" w:rsidR="005B66B9" w:rsidRPr="005B66B9" w:rsidRDefault="005B66B9" w:rsidP="00921056">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Veri seti 2</w:t>
            </w:r>
          </w:p>
        </w:tc>
        <w:tc>
          <w:tcPr>
            <w:tcW w:w="3198" w:type="dxa"/>
          </w:tcPr>
          <w:p w14:paraId="11BF163F" w14:textId="77777777" w:rsidR="005B66B9" w:rsidRPr="005B66B9" w:rsidRDefault="005B66B9" w:rsidP="00890FAF">
            <w:pPr>
              <w:autoSpaceDE w:val="0"/>
              <w:autoSpaceDN w:val="0"/>
              <w:adjustRightInd w:val="0"/>
              <w:spacing w:before="120" w:after="120"/>
              <w:jc w:val="both"/>
              <w:rPr>
                <w:rFonts w:ascii="Arial" w:hAnsi="Arial" w:cs="Arial"/>
                <w:sz w:val="6"/>
                <w:szCs w:val="22"/>
              </w:rPr>
            </w:pPr>
          </w:p>
          <w:p w14:paraId="2160F61E" w14:textId="4307999D" w:rsidR="005B66B9" w:rsidRPr="005B66B9" w:rsidRDefault="005B66B9"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Üye</w:t>
            </w:r>
            <w:r w:rsidR="00587055">
              <w:rPr>
                <w:rFonts w:ascii="Arial" w:hAnsi="Arial" w:cs="Arial"/>
                <w:sz w:val="20"/>
                <w:szCs w:val="22"/>
              </w:rPr>
              <w:t>/çalışan</w:t>
            </w:r>
            <w:r w:rsidRPr="005B66B9">
              <w:rPr>
                <w:rFonts w:ascii="Arial" w:hAnsi="Arial" w:cs="Arial"/>
                <w:sz w:val="20"/>
                <w:szCs w:val="22"/>
              </w:rPr>
              <w:t xml:space="preserve"> ve hak sahipleri bazında detaylı kişisel bilgileri içerir.</w:t>
            </w:r>
          </w:p>
        </w:tc>
        <w:tc>
          <w:tcPr>
            <w:tcW w:w="3413" w:type="dxa"/>
            <w:vMerge/>
            <w:vAlign w:val="center"/>
          </w:tcPr>
          <w:p w14:paraId="1FCE90AD" w14:textId="77777777" w:rsidR="005B66B9" w:rsidRPr="005B66B9" w:rsidRDefault="005B66B9" w:rsidP="00890FAF">
            <w:pPr>
              <w:autoSpaceDE w:val="0"/>
              <w:autoSpaceDN w:val="0"/>
              <w:adjustRightInd w:val="0"/>
              <w:spacing w:before="120" w:after="120"/>
              <w:jc w:val="both"/>
              <w:rPr>
                <w:rFonts w:ascii="Arial" w:hAnsi="Arial" w:cs="Arial"/>
                <w:sz w:val="20"/>
                <w:szCs w:val="22"/>
              </w:rPr>
            </w:pPr>
          </w:p>
        </w:tc>
      </w:tr>
      <w:tr w:rsidR="00890FAF" w:rsidRPr="005B66B9" w14:paraId="24772982" w14:textId="77777777" w:rsidTr="00921056">
        <w:trPr>
          <w:jc w:val="center"/>
        </w:trPr>
        <w:tc>
          <w:tcPr>
            <w:tcW w:w="2630" w:type="dxa"/>
          </w:tcPr>
          <w:p w14:paraId="297794FF" w14:textId="77777777" w:rsidR="005B66B9" w:rsidRPr="005B66B9" w:rsidRDefault="005B66B9" w:rsidP="00890FAF">
            <w:pPr>
              <w:autoSpaceDE w:val="0"/>
              <w:autoSpaceDN w:val="0"/>
              <w:adjustRightInd w:val="0"/>
              <w:spacing w:before="120" w:after="120"/>
              <w:jc w:val="both"/>
              <w:rPr>
                <w:rFonts w:ascii="Arial" w:hAnsi="Arial" w:cs="Arial"/>
                <w:sz w:val="32"/>
                <w:szCs w:val="22"/>
              </w:rPr>
            </w:pPr>
          </w:p>
          <w:p w14:paraId="20546FD0" w14:textId="77777777" w:rsidR="00890FAF" w:rsidRPr="005B66B9" w:rsidRDefault="003E5440"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Mali t</w:t>
            </w:r>
            <w:r w:rsidR="00890FAF" w:rsidRPr="005B66B9">
              <w:rPr>
                <w:rFonts w:ascii="Arial" w:hAnsi="Arial" w:cs="Arial"/>
                <w:sz w:val="20"/>
                <w:szCs w:val="22"/>
              </w:rPr>
              <w:t>ablolar</w:t>
            </w:r>
          </w:p>
        </w:tc>
        <w:tc>
          <w:tcPr>
            <w:tcW w:w="3198" w:type="dxa"/>
          </w:tcPr>
          <w:p w14:paraId="1472C3A6" w14:textId="77777777" w:rsidR="005B66B9" w:rsidRDefault="005B66B9" w:rsidP="00890FAF">
            <w:pPr>
              <w:autoSpaceDE w:val="0"/>
              <w:autoSpaceDN w:val="0"/>
              <w:adjustRightInd w:val="0"/>
              <w:spacing w:before="120" w:after="120"/>
              <w:jc w:val="both"/>
              <w:rPr>
                <w:rFonts w:ascii="Arial" w:hAnsi="Arial" w:cs="Arial"/>
                <w:sz w:val="20"/>
                <w:szCs w:val="22"/>
              </w:rPr>
            </w:pPr>
          </w:p>
          <w:p w14:paraId="62524E49" w14:textId="674D1D87" w:rsidR="00890FAF" w:rsidRPr="005B66B9" w:rsidRDefault="00890FAF" w:rsidP="00890FA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Bilanço ile gelir ve gider tablolarını içerir.</w:t>
            </w:r>
          </w:p>
        </w:tc>
        <w:tc>
          <w:tcPr>
            <w:tcW w:w="3413" w:type="dxa"/>
            <w:vAlign w:val="center"/>
          </w:tcPr>
          <w:p w14:paraId="0A922A8D" w14:textId="09A623AF" w:rsidR="00890FAF" w:rsidRPr="005B66B9" w:rsidRDefault="00213DFB" w:rsidP="00213DFB">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Hizmet sunucusu, y</w:t>
            </w:r>
            <w:r w:rsidR="00890FAF" w:rsidRPr="005B66B9">
              <w:rPr>
                <w:rFonts w:ascii="Arial" w:hAnsi="Arial" w:cs="Arial"/>
                <w:sz w:val="20"/>
                <w:szCs w:val="22"/>
              </w:rPr>
              <w:t>ılsonu mali tabloları</w:t>
            </w:r>
            <w:r w:rsidRPr="005B66B9">
              <w:rPr>
                <w:rFonts w:ascii="Arial" w:hAnsi="Arial" w:cs="Arial"/>
                <w:sz w:val="20"/>
                <w:szCs w:val="22"/>
              </w:rPr>
              <w:t>nı</w:t>
            </w:r>
            <w:r w:rsidR="00890FAF" w:rsidRPr="005B66B9">
              <w:rPr>
                <w:rFonts w:ascii="Arial" w:hAnsi="Arial" w:cs="Arial"/>
                <w:sz w:val="20"/>
                <w:szCs w:val="22"/>
              </w:rPr>
              <w:t xml:space="preserve"> her yıl müteakip </w:t>
            </w:r>
            <w:r w:rsidR="00890FAF" w:rsidRPr="005B66B9">
              <w:rPr>
                <w:rFonts w:ascii="Arial" w:hAnsi="Arial" w:cs="Arial"/>
                <w:sz w:val="20"/>
                <w:szCs w:val="22"/>
                <w:u w:val="single"/>
              </w:rPr>
              <w:t>Mayıs ayı</w:t>
            </w:r>
            <w:r w:rsidR="00890FAF" w:rsidRPr="005B66B9">
              <w:rPr>
                <w:rFonts w:ascii="Arial" w:hAnsi="Arial" w:cs="Arial"/>
                <w:sz w:val="20"/>
                <w:szCs w:val="22"/>
              </w:rPr>
              <w:t xml:space="preserve"> sonuna kadar </w:t>
            </w:r>
            <w:r w:rsidR="003D482C" w:rsidRPr="005B66B9">
              <w:rPr>
                <w:rFonts w:ascii="Arial" w:hAnsi="Arial" w:cs="Arial"/>
                <w:bCs/>
                <w:sz w:val="20"/>
                <w:szCs w:val="22"/>
              </w:rPr>
              <w:t>portalı</w:t>
            </w:r>
            <w:r w:rsidRPr="005B66B9">
              <w:rPr>
                <w:rFonts w:ascii="Arial" w:hAnsi="Arial" w:cs="Arial"/>
                <w:bCs/>
                <w:sz w:val="20"/>
                <w:szCs w:val="22"/>
              </w:rPr>
              <w:t>n ilgili menüsündeki alanlara dosya yüklenmesi suretiyle gönderir</w:t>
            </w:r>
            <w:r w:rsidRPr="005B66B9">
              <w:rPr>
                <w:rFonts w:ascii="Arial" w:hAnsi="Arial" w:cs="Arial"/>
                <w:sz w:val="20"/>
                <w:szCs w:val="22"/>
              </w:rPr>
              <w:t>.</w:t>
            </w:r>
          </w:p>
        </w:tc>
      </w:tr>
      <w:tr w:rsidR="00921056" w:rsidRPr="005B66B9" w14:paraId="62112503" w14:textId="77777777" w:rsidTr="00921056">
        <w:trPr>
          <w:jc w:val="center"/>
        </w:trPr>
        <w:tc>
          <w:tcPr>
            <w:tcW w:w="2630" w:type="dxa"/>
          </w:tcPr>
          <w:p w14:paraId="3F1FA232" w14:textId="77777777" w:rsidR="005B66B9" w:rsidRPr="005B66B9" w:rsidRDefault="005B66B9" w:rsidP="00921056">
            <w:pPr>
              <w:autoSpaceDE w:val="0"/>
              <w:autoSpaceDN w:val="0"/>
              <w:adjustRightInd w:val="0"/>
              <w:spacing w:before="120" w:after="120"/>
              <w:jc w:val="both"/>
              <w:rPr>
                <w:rFonts w:ascii="Arial" w:hAnsi="Arial" w:cs="Arial"/>
                <w:sz w:val="10"/>
                <w:szCs w:val="22"/>
              </w:rPr>
            </w:pPr>
          </w:p>
          <w:p w14:paraId="159DB1B9" w14:textId="7BF9F457" w:rsidR="00921056" w:rsidRPr="005B66B9" w:rsidRDefault="00921056" w:rsidP="005B66B9">
            <w:pPr>
              <w:autoSpaceDE w:val="0"/>
              <w:autoSpaceDN w:val="0"/>
              <w:adjustRightInd w:val="0"/>
              <w:spacing w:before="120" w:after="120"/>
              <w:rPr>
                <w:rFonts w:ascii="Arial" w:hAnsi="Arial" w:cs="Arial"/>
                <w:sz w:val="20"/>
                <w:szCs w:val="22"/>
              </w:rPr>
            </w:pPr>
            <w:r w:rsidRPr="005B66B9">
              <w:rPr>
                <w:rFonts w:ascii="Arial" w:hAnsi="Arial" w:cs="Arial"/>
                <w:sz w:val="20"/>
                <w:szCs w:val="22"/>
              </w:rPr>
              <w:t>Duran varlıklara ilişkin ekspertiz raporları/açıklamalar</w:t>
            </w:r>
          </w:p>
        </w:tc>
        <w:tc>
          <w:tcPr>
            <w:tcW w:w="3198" w:type="dxa"/>
          </w:tcPr>
          <w:p w14:paraId="5DB7C166" w14:textId="082D6E94" w:rsidR="00921056" w:rsidRPr="005B66B9" w:rsidRDefault="00921056" w:rsidP="00F918BC">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Duran varlıkların piyasa değerleri</w:t>
            </w:r>
            <w:r w:rsidR="004D77EC" w:rsidRPr="005B66B9">
              <w:rPr>
                <w:rFonts w:ascii="Arial" w:hAnsi="Arial" w:cs="Arial"/>
                <w:sz w:val="20"/>
                <w:szCs w:val="22"/>
              </w:rPr>
              <w:t xml:space="preserve">ne yönelik, </w:t>
            </w:r>
            <w:r w:rsidR="00F918BC">
              <w:rPr>
                <w:rFonts w:ascii="Arial" w:hAnsi="Arial" w:cs="Arial"/>
                <w:sz w:val="20"/>
                <w:szCs w:val="22"/>
              </w:rPr>
              <w:t xml:space="preserve">Genelgenin </w:t>
            </w:r>
            <w:r w:rsidR="004D77EC" w:rsidRPr="005B66B9">
              <w:rPr>
                <w:rFonts w:ascii="Arial" w:hAnsi="Arial" w:cs="Arial"/>
                <w:sz w:val="20"/>
                <w:szCs w:val="22"/>
              </w:rPr>
              <w:t>5</w:t>
            </w:r>
            <w:r w:rsidR="00E721EF" w:rsidRPr="005B66B9">
              <w:rPr>
                <w:rFonts w:ascii="Arial" w:hAnsi="Arial" w:cs="Arial"/>
                <w:sz w:val="20"/>
                <w:szCs w:val="22"/>
              </w:rPr>
              <w:t>’</w:t>
            </w:r>
            <w:r w:rsidR="004D77EC" w:rsidRPr="005B66B9">
              <w:rPr>
                <w:rFonts w:ascii="Arial" w:hAnsi="Arial" w:cs="Arial"/>
                <w:sz w:val="20"/>
                <w:szCs w:val="22"/>
              </w:rPr>
              <w:t xml:space="preserve">inci madde kapsamında </w:t>
            </w:r>
            <w:r w:rsidRPr="005B66B9">
              <w:rPr>
                <w:rFonts w:ascii="Arial" w:hAnsi="Arial" w:cs="Arial"/>
                <w:sz w:val="20"/>
                <w:szCs w:val="22"/>
              </w:rPr>
              <w:t>yapılan ekspertiz değerleme raporlarını/açıklamalarını içerir.</w:t>
            </w:r>
          </w:p>
        </w:tc>
        <w:tc>
          <w:tcPr>
            <w:tcW w:w="3413" w:type="dxa"/>
            <w:vAlign w:val="center"/>
          </w:tcPr>
          <w:p w14:paraId="6D8352EC" w14:textId="1DCF1943" w:rsidR="00921056" w:rsidRPr="005B66B9" w:rsidRDefault="00921056" w:rsidP="00921056">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Hizmet sunucusu</w:t>
            </w:r>
            <w:r w:rsidR="003D482C" w:rsidRPr="005B66B9">
              <w:rPr>
                <w:rFonts w:ascii="Arial" w:hAnsi="Arial" w:cs="Arial"/>
                <w:sz w:val="20"/>
                <w:szCs w:val="22"/>
              </w:rPr>
              <w:t>,</w:t>
            </w:r>
            <w:r w:rsidRPr="005B66B9">
              <w:rPr>
                <w:rFonts w:ascii="Arial" w:hAnsi="Arial" w:cs="Arial"/>
                <w:sz w:val="20"/>
                <w:szCs w:val="22"/>
              </w:rPr>
              <w:t xml:space="preserve"> ilgili raporları/açıklamaları güncelleme oldukça</w:t>
            </w:r>
            <w:r w:rsidR="00213DFB" w:rsidRPr="005B66B9">
              <w:rPr>
                <w:rFonts w:ascii="Arial" w:hAnsi="Arial" w:cs="Arial"/>
                <w:sz w:val="20"/>
                <w:szCs w:val="22"/>
              </w:rPr>
              <w:t>,</w:t>
            </w:r>
            <w:r w:rsidRPr="005B66B9">
              <w:rPr>
                <w:rFonts w:ascii="Arial" w:hAnsi="Arial" w:cs="Arial"/>
                <w:sz w:val="20"/>
                <w:szCs w:val="22"/>
              </w:rPr>
              <w:t xml:space="preserve"> </w:t>
            </w:r>
            <w:r w:rsidR="003D482C" w:rsidRPr="005B66B9">
              <w:rPr>
                <w:rFonts w:ascii="Arial" w:hAnsi="Arial" w:cs="Arial"/>
                <w:bCs/>
                <w:sz w:val="20"/>
                <w:szCs w:val="22"/>
              </w:rPr>
              <w:t>portalı</w:t>
            </w:r>
            <w:r w:rsidR="00213DFB" w:rsidRPr="005B66B9">
              <w:rPr>
                <w:rFonts w:ascii="Arial" w:hAnsi="Arial" w:cs="Arial"/>
                <w:bCs/>
                <w:sz w:val="20"/>
                <w:szCs w:val="22"/>
              </w:rPr>
              <w:t>n ilgili menüsündeki alanlara dosya yüklenmesi suretiyle gönderir</w:t>
            </w:r>
            <w:r w:rsidR="00213DFB" w:rsidRPr="005B66B9">
              <w:rPr>
                <w:rFonts w:ascii="Arial" w:hAnsi="Arial" w:cs="Arial"/>
                <w:sz w:val="20"/>
                <w:szCs w:val="22"/>
              </w:rPr>
              <w:t>.</w:t>
            </w:r>
          </w:p>
        </w:tc>
      </w:tr>
      <w:tr w:rsidR="00921056" w:rsidRPr="005B66B9" w14:paraId="26278D09" w14:textId="77777777" w:rsidTr="00921056">
        <w:trPr>
          <w:jc w:val="center"/>
        </w:trPr>
        <w:tc>
          <w:tcPr>
            <w:tcW w:w="2630" w:type="dxa"/>
          </w:tcPr>
          <w:p w14:paraId="3EA5AB9F" w14:textId="77777777" w:rsidR="005B66B9" w:rsidRPr="005B66B9" w:rsidRDefault="005B66B9" w:rsidP="00921056">
            <w:pPr>
              <w:autoSpaceDE w:val="0"/>
              <w:autoSpaceDN w:val="0"/>
              <w:adjustRightInd w:val="0"/>
              <w:spacing w:before="120" w:after="120"/>
              <w:jc w:val="both"/>
              <w:rPr>
                <w:rFonts w:ascii="Arial" w:hAnsi="Arial" w:cs="Arial"/>
                <w:sz w:val="32"/>
                <w:szCs w:val="22"/>
              </w:rPr>
            </w:pPr>
          </w:p>
          <w:p w14:paraId="28AA0FEB" w14:textId="77777777" w:rsidR="005B66B9" w:rsidRDefault="005B66B9" w:rsidP="00921056">
            <w:pPr>
              <w:autoSpaceDE w:val="0"/>
              <w:autoSpaceDN w:val="0"/>
              <w:adjustRightInd w:val="0"/>
              <w:spacing w:before="120" w:after="120"/>
              <w:jc w:val="both"/>
              <w:rPr>
                <w:rFonts w:ascii="Arial" w:hAnsi="Arial" w:cs="Arial"/>
                <w:sz w:val="20"/>
                <w:szCs w:val="22"/>
              </w:rPr>
            </w:pPr>
          </w:p>
          <w:p w14:paraId="0A80223E" w14:textId="4852B9AD" w:rsidR="00921056" w:rsidRPr="005B66B9" w:rsidRDefault="003E5440" w:rsidP="00921056">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Aktüerya r</w:t>
            </w:r>
            <w:r w:rsidR="00921056" w:rsidRPr="005B66B9">
              <w:rPr>
                <w:rFonts w:ascii="Arial" w:hAnsi="Arial" w:cs="Arial"/>
                <w:sz w:val="20"/>
                <w:szCs w:val="22"/>
              </w:rPr>
              <w:t>aporları</w:t>
            </w:r>
          </w:p>
        </w:tc>
        <w:tc>
          <w:tcPr>
            <w:tcW w:w="3198" w:type="dxa"/>
          </w:tcPr>
          <w:p w14:paraId="77AA2E0F" w14:textId="77777777" w:rsidR="005B66B9" w:rsidRPr="005B66B9" w:rsidRDefault="005B66B9" w:rsidP="00E721EF">
            <w:pPr>
              <w:autoSpaceDE w:val="0"/>
              <w:autoSpaceDN w:val="0"/>
              <w:adjustRightInd w:val="0"/>
              <w:spacing w:before="120" w:after="120"/>
              <w:jc w:val="both"/>
              <w:rPr>
                <w:rFonts w:ascii="Arial" w:hAnsi="Arial" w:cs="Arial"/>
                <w:sz w:val="12"/>
                <w:szCs w:val="22"/>
              </w:rPr>
            </w:pPr>
          </w:p>
          <w:p w14:paraId="3A409E75" w14:textId="77777777" w:rsidR="005B66B9" w:rsidRDefault="005B66B9" w:rsidP="00E721EF">
            <w:pPr>
              <w:autoSpaceDE w:val="0"/>
              <w:autoSpaceDN w:val="0"/>
              <w:adjustRightInd w:val="0"/>
              <w:spacing w:before="120" w:after="120"/>
              <w:jc w:val="both"/>
              <w:rPr>
                <w:rFonts w:ascii="Arial" w:hAnsi="Arial" w:cs="Arial"/>
                <w:sz w:val="20"/>
                <w:szCs w:val="22"/>
              </w:rPr>
            </w:pPr>
          </w:p>
          <w:p w14:paraId="70AE58F8" w14:textId="5B35CE85" w:rsidR="00921056" w:rsidRPr="005B66B9" w:rsidRDefault="00921056" w:rsidP="00E721EF">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Yönetmeliğin 9</w:t>
            </w:r>
            <w:r w:rsidR="00E721EF" w:rsidRPr="005B66B9">
              <w:rPr>
                <w:rFonts w:ascii="Arial" w:hAnsi="Arial" w:cs="Arial"/>
                <w:sz w:val="20"/>
                <w:szCs w:val="22"/>
              </w:rPr>
              <w:t>’</w:t>
            </w:r>
            <w:r w:rsidRPr="005B66B9">
              <w:rPr>
                <w:rFonts w:ascii="Arial" w:hAnsi="Arial" w:cs="Arial"/>
                <w:sz w:val="20"/>
                <w:szCs w:val="22"/>
              </w:rPr>
              <w:t>uncu maddesinde açıklanan ve içeriği Genelge ile belirlenen aktüerya raporlarıdır.</w:t>
            </w:r>
          </w:p>
        </w:tc>
        <w:tc>
          <w:tcPr>
            <w:tcW w:w="3413" w:type="dxa"/>
            <w:vAlign w:val="center"/>
          </w:tcPr>
          <w:p w14:paraId="6B9827FD" w14:textId="77777777" w:rsidR="00921056" w:rsidRPr="005B66B9" w:rsidRDefault="00921056" w:rsidP="00921056">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Hizmet sunucusunun ölçeğine göre üç farklı rapor gönderim dönemi vardır.</w:t>
            </w:r>
          </w:p>
          <w:p w14:paraId="47430587" w14:textId="77777777" w:rsidR="00921056" w:rsidRPr="005B66B9" w:rsidRDefault="00921056" w:rsidP="00921056">
            <w:pPr>
              <w:autoSpaceDE w:val="0"/>
              <w:autoSpaceDN w:val="0"/>
              <w:adjustRightInd w:val="0"/>
              <w:spacing w:before="120" w:after="120"/>
              <w:jc w:val="both"/>
              <w:rPr>
                <w:rFonts w:ascii="Arial" w:hAnsi="Arial" w:cs="Arial"/>
                <w:sz w:val="20"/>
                <w:szCs w:val="22"/>
                <w:vertAlign w:val="superscript"/>
              </w:rPr>
            </w:pPr>
            <w:r w:rsidRPr="005B66B9">
              <w:rPr>
                <w:rFonts w:ascii="Arial" w:hAnsi="Arial" w:cs="Arial"/>
                <w:sz w:val="20"/>
                <w:szCs w:val="22"/>
              </w:rPr>
              <w:t xml:space="preserve">Birinci grup için her yıl </w:t>
            </w:r>
            <w:r w:rsidRPr="005B66B9">
              <w:rPr>
                <w:rFonts w:ascii="Arial" w:hAnsi="Arial" w:cs="Arial"/>
                <w:sz w:val="20"/>
                <w:szCs w:val="22"/>
                <w:u w:val="single"/>
              </w:rPr>
              <w:t>Mayıs ayı</w:t>
            </w:r>
            <w:r w:rsidRPr="005B66B9">
              <w:rPr>
                <w:rStyle w:val="DipnotBavurusu"/>
                <w:rFonts w:ascii="Arial" w:hAnsi="Arial" w:cs="Arial"/>
                <w:sz w:val="20"/>
                <w:szCs w:val="22"/>
              </w:rPr>
              <w:footnoteReference w:id="1"/>
            </w:r>
          </w:p>
          <w:p w14:paraId="7137E62E" w14:textId="77777777" w:rsidR="00921056" w:rsidRPr="005B66B9" w:rsidRDefault="00921056" w:rsidP="00921056">
            <w:pPr>
              <w:autoSpaceDE w:val="0"/>
              <w:autoSpaceDN w:val="0"/>
              <w:adjustRightInd w:val="0"/>
              <w:spacing w:before="120" w:after="120"/>
              <w:jc w:val="both"/>
              <w:rPr>
                <w:rFonts w:ascii="Arial" w:hAnsi="Arial" w:cs="Arial"/>
                <w:sz w:val="20"/>
                <w:szCs w:val="22"/>
                <w:vertAlign w:val="superscript"/>
              </w:rPr>
            </w:pPr>
            <w:r w:rsidRPr="005B66B9">
              <w:rPr>
                <w:rFonts w:ascii="Arial" w:hAnsi="Arial" w:cs="Arial"/>
                <w:sz w:val="20"/>
                <w:szCs w:val="22"/>
              </w:rPr>
              <w:t xml:space="preserve">İkinci grup için her yıl </w:t>
            </w:r>
            <w:r w:rsidRPr="005B66B9">
              <w:rPr>
                <w:rFonts w:ascii="Arial" w:hAnsi="Arial" w:cs="Arial"/>
                <w:sz w:val="20"/>
                <w:szCs w:val="22"/>
                <w:u w:val="single"/>
              </w:rPr>
              <w:t>Eylül ayı</w:t>
            </w:r>
            <w:r w:rsidRPr="005B66B9">
              <w:rPr>
                <w:rFonts w:ascii="Arial" w:hAnsi="Arial" w:cs="Arial"/>
                <w:sz w:val="20"/>
                <w:szCs w:val="22"/>
                <w:u w:val="single"/>
                <w:vertAlign w:val="superscript"/>
              </w:rPr>
              <w:t>1</w:t>
            </w:r>
          </w:p>
          <w:p w14:paraId="1223C9F2" w14:textId="77777777" w:rsidR="00921056" w:rsidRDefault="00921056" w:rsidP="00921056">
            <w:pPr>
              <w:autoSpaceDE w:val="0"/>
              <w:autoSpaceDN w:val="0"/>
              <w:adjustRightInd w:val="0"/>
              <w:spacing w:before="120" w:after="120"/>
              <w:jc w:val="both"/>
              <w:rPr>
                <w:rFonts w:ascii="Arial" w:hAnsi="Arial" w:cs="Arial"/>
                <w:sz w:val="20"/>
                <w:szCs w:val="22"/>
                <w:vertAlign w:val="superscript"/>
              </w:rPr>
            </w:pPr>
            <w:r w:rsidRPr="005B66B9">
              <w:rPr>
                <w:rFonts w:ascii="Arial" w:hAnsi="Arial" w:cs="Arial"/>
                <w:sz w:val="20"/>
                <w:szCs w:val="22"/>
              </w:rPr>
              <w:t xml:space="preserve">Üçüncü grup için tek yıllarda </w:t>
            </w:r>
            <w:r w:rsidRPr="005B66B9">
              <w:rPr>
                <w:rFonts w:ascii="Arial" w:hAnsi="Arial" w:cs="Arial"/>
                <w:sz w:val="20"/>
                <w:szCs w:val="22"/>
                <w:u w:val="single"/>
              </w:rPr>
              <w:t>Temmuz ayı</w:t>
            </w:r>
            <w:r w:rsidRPr="005B66B9">
              <w:rPr>
                <w:rStyle w:val="DipnotBavurusu"/>
                <w:rFonts w:ascii="Arial" w:hAnsi="Arial" w:cs="Arial"/>
                <w:sz w:val="20"/>
                <w:szCs w:val="22"/>
              </w:rPr>
              <w:footnoteReference w:id="2"/>
            </w:r>
            <w:r w:rsidRPr="005B66B9">
              <w:rPr>
                <w:rFonts w:ascii="Arial" w:hAnsi="Arial" w:cs="Arial"/>
                <w:sz w:val="20"/>
                <w:szCs w:val="22"/>
                <w:vertAlign w:val="superscript"/>
              </w:rPr>
              <w:t xml:space="preserve">, </w:t>
            </w:r>
            <w:r w:rsidRPr="005B66B9">
              <w:rPr>
                <w:rStyle w:val="DipnotBavurusu"/>
                <w:rFonts w:ascii="Arial" w:hAnsi="Arial" w:cs="Arial"/>
                <w:sz w:val="20"/>
                <w:szCs w:val="22"/>
              </w:rPr>
              <w:footnoteReference w:id="3"/>
            </w:r>
          </w:p>
          <w:p w14:paraId="08866043" w14:textId="654B3B03" w:rsidR="005B66B9" w:rsidRPr="005B66B9" w:rsidRDefault="005B66B9" w:rsidP="00921056">
            <w:pPr>
              <w:autoSpaceDE w:val="0"/>
              <w:autoSpaceDN w:val="0"/>
              <w:adjustRightInd w:val="0"/>
              <w:spacing w:before="120" w:after="120"/>
              <w:jc w:val="both"/>
              <w:rPr>
                <w:rFonts w:ascii="Arial" w:hAnsi="Arial" w:cs="Arial"/>
                <w:sz w:val="20"/>
                <w:szCs w:val="22"/>
                <w:vertAlign w:val="superscript"/>
              </w:rPr>
            </w:pPr>
          </w:p>
        </w:tc>
      </w:tr>
      <w:tr w:rsidR="00496103" w:rsidRPr="005B66B9" w14:paraId="470BAFFB" w14:textId="77777777" w:rsidTr="00921056">
        <w:trPr>
          <w:jc w:val="center"/>
        </w:trPr>
        <w:tc>
          <w:tcPr>
            <w:tcW w:w="2630" w:type="dxa"/>
          </w:tcPr>
          <w:p w14:paraId="3CCA4593" w14:textId="77777777" w:rsidR="005B66B9" w:rsidRDefault="005B66B9" w:rsidP="00921056">
            <w:pPr>
              <w:autoSpaceDE w:val="0"/>
              <w:autoSpaceDN w:val="0"/>
              <w:adjustRightInd w:val="0"/>
              <w:spacing w:before="120" w:after="120"/>
              <w:jc w:val="both"/>
              <w:rPr>
                <w:rFonts w:ascii="Arial" w:hAnsi="Arial" w:cs="Arial"/>
                <w:sz w:val="20"/>
                <w:szCs w:val="22"/>
              </w:rPr>
            </w:pPr>
          </w:p>
          <w:p w14:paraId="7B012FA7" w14:textId="77777777" w:rsidR="005B66B9" w:rsidRPr="005B66B9" w:rsidRDefault="005B66B9" w:rsidP="005B66B9">
            <w:pPr>
              <w:autoSpaceDE w:val="0"/>
              <w:autoSpaceDN w:val="0"/>
              <w:adjustRightInd w:val="0"/>
              <w:spacing w:before="120" w:after="120"/>
              <w:rPr>
                <w:rFonts w:ascii="Arial" w:hAnsi="Arial" w:cs="Arial"/>
                <w:sz w:val="18"/>
                <w:szCs w:val="22"/>
              </w:rPr>
            </w:pPr>
          </w:p>
          <w:p w14:paraId="168EA82F" w14:textId="3869599B" w:rsidR="00496103" w:rsidRPr="005B66B9" w:rsidRDefault="005B66B9" w:rsidP="005B66B9">
            <w:pPr>
              <w:autoSpaceDE w:val="0"/>
              <w:autoSpaceDN w:val="0"/>
              <w:adjustRightInd w:val="0"/>
              <w:spacing w:before="120" w:after="120"/>
              <w:rPr>
                <w:rFonts w:ascii="Arial" w:hAnsi="Arial" w:cs="Arial"/>
                <w:sz w:val="20"/>
                <w:szCs w:val="22"/>
              </w:rPr>
            </w:pPr>
            <w:r>
              <w:rPr>
                <w:rFonts w:ascii="Arial" w:hAnsi="Arial" w:cs="Arial"/>
                <w:sz w:val="20"/>
                <w:szCs w:val="22"/>
              </w:rPr>
              <w:t>A</w:t>
            </w:r>
            <w:r w:rsidR="00496103" w:rsidRPr="005B66B9">
              <w:rPr>
                <w:rFonts w:ascii="Arial" w:hAnsi="Arial" w:cs="Arial"/>
                <w:sz w:val="20"/>
                <w:szCs w:val="22"/>
              </w:rPr>
              <w:t>ktüerya raporunda kullanılan mali veriler</w:t>
            </w:r>
          </w:p>
        </w:tc>
        <w:tc>
          <w:tcPr>
            <w:tcW w:w="3198" w:type="dxa"/>
          </w:tcPr>
          <w:p w14:paraId="79D6C2F3" w14:textId="3E048FC9" w:rsidR="00496103" w:rsidRPr="005B66B9" w:rsidRDefault="00496103" w:rsidP="00921056">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Aktüerya raporunda kullanılan, hizmet sunucusunun toplam varlığının piyasa değerine göre varlık kalemleri bazında dağılımı ile ilgili dönemdeki hizmet sunucusunun gelir ve giderlerini içerir.</w:t>
            </w:r>
          </w:p>
        </w:tc>
        <w:tc>
          <w:tcPr>
            <w:tcW w:w="3413" w:type="dxa"/>
            <w:vMerge w:val="restart"/>
            <w:vAlign w:val="center"/>
          </w:tcPr>
          <w:p w14:paraId="3F01E71A" w14:textId="732459CA" w:rsidR="00496103" w:rsidRPr="005B66B9" w:rsidRDefault="00496103" w:rsidP="001B3309">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 xml:space="preserve">Aktüerya raporunun gönderim dönemi ile eş zamanlı olarak, aktüer tarafından </w:t>
            </w:r>
            <w:r w:rsidR="001B3309" w:rsidRPr="005B66B9">
              <w:rPr>
                <w:rFonts w:ascii="Arial" w:hAnsi="Arial" w:cs="Arial"/>
                <w:sz w:val="20"/>
                <w:szCs w:val="22"/>
              </w:rPr>
              <w:t>portalın ilgili menüsündeki boş alanların doldurularak kaydedilmesi suretiyle gönderilir</w:t>
            </w:r>
            <w:r w:rsidR="000E13D4" w:rsidRPr="005B66B9">
              <w:rPr>
                <w:rFonts w:ascii="Arial" w:hAnsi="Arial" w:cs="Arial"/>
                <w:sz w:val="20"/>
                <w:szCs w:val="22"/>
              </w:rPr>
              <w:t>.</w:t>
            </w:r>
          </w:p>
        </w:tc>
      </w:tr>
      <w:tr w:rsidR="00496103" w:rsidRPr="005B66B9" w14:paraId="322E4EDE" w14:textId="77777777" w:rsidTr="00921056">
        <w:trPr>
          <w:jc w:val="center"/>
        </w:trPr>
        <w:tc>
          <w:tcPr>
            <w:tcW w:w="2630" w:type="dxa"/>
          </w:tcPr>
          <w:p w14:paraId="0D80DB86" w14:textId="00BAEE68" w:rsidR="00496103" w:rsidRPr="005B66B9" w:rsidRDefault="00496103" w:rsidP="005B66B9">
            <w:pPr>
              <w:autoSpaceDE w:val="0"/>
              <w:autoSpaceDN w:val="0"/>
              <w:adjustRightInd w:val="0"/>
              <w:spacing w:before="120" w:after="120"/>
              <w:rPr>
                <w:rFonts w:ascii="Arial" w:hAnsi="Arial" w:cs="Arial"/>
                <w:sz w:val="20"/>
                <w:szCs w:val="22"/>
              </w:rPr>
            </w:pPr>
            <w:r w:rsidRPr="005B66B9">
              <w:rPr>
                <w:rFonts w:ascii="Arial" w:hAnsi="Arial" w:cs="Arial"/>
                <w:sz w:val="20"/>
                <w:szCs w:val="22"/>
              </w:rPr>
              <w:t>Aktüeryal hesaplamalara esas teşkil eden bilgiler</w:t>
            </w:r>
          </w:p>
        </w:tc>
        <w:tc>
          <w:tcPr>
            <w:tcW w:w="3198" w:type="dxa"/>
          </w:tcPr>
          <w:p w14:paraId="23726685" w14:textId="084410CD" w:rsidR="00496103" w:rsidRPr="005B66B9" w:rsidRDefault="00496103" w:rsidP="009B60C9">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Aktüerya raporunda kullanılan aktüeryal verileri içerir.</w:t>
            </w:r>
          </w:p>
        </w:tc>
        <w:tc>
          <w:tcPr>
            <w:tcW w:w="3413" w:type="dxa"/>
            <w:vMerge/>
            <w:vAlign w:val="center"/>
          </w:tcPr>
          <w:p w14:paraId="76D3B0B0" w14:textId="2808A67D" w:rsidR="00496103" w:rsidRPr="005B66B9" w:rsidRDefault="00496103" w:rsidP="00B036BF">
            <w:pPr>
              <w:autoSpaceDE w:val="0"/>
              <w:autoSpaceDN w:val="0"/>
              <w:adjustRightInd w:val="0"/>
              <w:spacing w:before="120" w:after="120"/>
              <w:jc w:val="both"/>
              <w:rPr>
                <w:rFonts w:ascii="Arial" w:hAnsi="Arial" w:cs="Arial"/>
                <w:sz w:val="20"/>
                <w:szCs w:val="22"/>
              </w:rPr>
            </w:pPr>
          </w:p>
        </w:tc>
      </w:tr>
      <w:tr w:rsidR="00496103" w:rsidRPr="005B66B9" w14:paraId="43F48DD1" w14:textId="77777777" w:rsidTr="00921056">
        <w:trPr>
          <w:jc w:val="center"/>
        </w:trPr>
        <w:tc>
          <w:tcPr>
            <w:tcW w:w="2630" w:type="dxa"/>
          </w:tcPr>
          <w:p w14:paraId="7D10A026" w14:textId="3E274CE9" w:rsidR="00496103" w:rsidRPr="005B66B9" w:rsidRDefault="00496103" w:rsidP="005B66B9">
            <w:pPr>
              <w:autoSpaceDE w:val="0"/>
              <w:autoSpaceDN w:val="0"/>
              <w:adjustRightInd w:val="0"/>
              <w:spacing w:before="120" w:after="120"/>
              <w:rPr>
                <w:rFonts w:ascii="Arial" w:hAnsi="Arial" w:cs="Arial"/>
                <w:sz w:val="20"/>
                <w:szCs w:val="22"/>
              </w:rPr>
            </w:pPr>
            <w:r w:rsidRPr="005B66B9">
              <w:rPr>
                <w:rFonts w:ascii="Arial" w:hAnsi="Arial" w:cs="Arial"/>
                <w:sz w:val="20"/>
                <w:szCs w:val="22"/>
              </w:rPr>
              <w:t>Aktüerya raporunda yer alan temel senaryo ve duyarlılık analizleri sonuçları</w:t>
            </w:r>
          </w:p>
        </w:tc>
        <w:tc>
          <w:tcPr>
            <w:tcW w:w="3198" w:type="dxa"/>
          </w:tcPr>
          <w:p w14:paraId="79B2AA24" w14:textId="77777777" w:rsidR="005B66B9" w:rsidRPr="005B66B9" w:rsidRDefault="005B66B9" w:rsidP="00007EE1">
            <w:pPr>
              <w:autoSpaceDE w:val="0"/>
              <w:autoSpaceDN w:val="0"/>
              <w:adjustRightInd w:val="0"/>
              <w:spacing w:before="120" w:after="120"/>
              <w:jc w:val="both"/>
              <w:rPr>
                <w:rFonts w:ascii="Arial" w:hAnsi="Arial" w:cs="Arial"/>
                <w:sz w:val="2"/>
                <w:szCs w:val="22"/>
              </w:rPr>
            </w:pPr>
          </w:p>
          <w:p w14:paraId="01DCCF9D" w14:textId="42029FA1" w:rsidR="00496103" w:rsidRPr="005B66B9" w:rsidRDefault="00496103" w:rsidP="00007EE1">
            <w:pPr>
              <w:autoSpaceDE w:val="0"/>
              <w:autoSpaceDN w:val="0"/>
              <w:adjustRightInd w:val="0"/>
              <w:spacing w:before="120" w:after="120"/>
              <w:jc w:val="both"/>
              <w:rPr>
                <w:rFonts w:ascii="Arial" w:hAnsi="Arial" w:cs="Arial"/>
                <w:sz w:val="20"/>
                <w:szCs w:val="22"/>
              </w:rPr>
            </w:pPr>
            <w:r w:rsidRPr="005B66B9">
              <w:rPr>
                <w:rFonts w:ascii="Arial" w:hAnsi="Arial" w:cs="Arial"/>
                <w:sz w:val="20"/>
                <w:szCs w:val="22"/>
              </w:rPr>
              <w:t>Aktüerya raporunda temel senaryo ve duyarlılık analizlerinde kullanılan özet bilgileri içerir.</w:t>
            </w:r>
          </w:p>
        </w:tc>
        <w:tc>
          <w:tcPr>
            <w:tcW w:w="3413" w:type="dxa"/>
            <w:vMerge/>
            <w:vAlign w:val="center"/>
          </w:tcPr>
          <w:p w14:paraId="0F156C9D" w14:textId="729661B3" w:rsidR="00496103" w:rsidRPr="005B66B9" w:rsidRDefault="00496103" w:rsidP="00007EE1">
            <w:pPr>
              <w:autoSpaceDE w:val="0"/>
              <w:autoSpaceDN w:val="0"/>
              <w:adjustRightInd w:val="0"/>
              <w:spacing w:before="120" w:after="120"/>
              <w:jc w:val="both"/>
              <w:rPr>
                <w:rFonts w:ascii="Arial" w:hAnsi="Arial" w:cs="Arial"/>
                <w:sz w:val="20"/>
                <w:szCs w:val="22"/>
              </w:rPr>
            </w:pPr>
          </w:p>
        </w:tc>
      </w:tr>
    </w:tbl>
    <w:p w14:paraId="565A4991" w14:textId="77777777" w:rsidR="00890FAF" w:rsidRPr="000B7472" w:rsidRDefault="00890FAF" w:rsidP="00890FAF">
      <w:pPr>
        <w:autoSpaceDE w:val="0"/>
        <w:autoSpaceDN w:val="0"/>
        <w:adjustRightInd w:val="0"/>
        <w:ind w:firstLine="567"/>
        <w:jc w:val="both"/>
        <w:rPr>
          <w:sz w:val="22"/>
          <w:szCs w:val="22"/>
        </w:rPr>
      </w:pPr>
    </w:p>
    <w:p w14:paraId="6BDA872E" w14:textId="77777777" w:rsidR="00890FAF" w:rsidRPr="000B7472" w:rsidRDefault="00890FAF" w:rsidP="00890FAF">
      <w:pPr>
        <w:rPr>
          <w:sz w:val="22"/>
          <w:szCs w:val="22"/>
        </w:rPr>
      </w:pPr>
    </w:p>
    <w:p w14:paraId="4D10B140" w14:textId="77777777" w:rsidR="00EB638E" w:rsidRPr="000B7472" w:rsidRDefault="00EB638E" w:rsidP="00EB638E">
      <w:pPr>
        <w:suppressAutoHyphens/>
        <w:ind w:left="540"/>
        <w:rPr>
          <w:rFonts w:ascii="Arial" w:hAnsi="Arial" w:cs="Arial"/>
          <w:b/>
          <w:sz w:val="20"/>
          <w:szCs w:val="20"/>
        </w:rPr>
      </w:pPr>
    </w:p>
    <w:p w14:paraId="3DC88A65" w14:textId="278C1B85" w:rsidR="00FA7CCE" w:rsidRPr="000B7472" w:rsidRDefault="00890FAF" w:rsidP="00393B1B">
      <w:pPr>
        <w:spacing w:after="160" w:line="259" w:lineRule="auto"/>
        <w:rPr>
          <w:rFonts w:ascii="Arial" w:hAnsi="Arial" w:cs="Arial"/>
          <w:b/>
          <w:sz w:val="18"/>
          <w:szCs w:val="20"/>
        </w:rPr>
      </w:pPr>
      <w:r w:rsidRPr="000B7472">
        <w:rPr>
          <w:rFonts w:ascii="Arial" w:hAnsi="Arial" w:cs="Arial"/>
          <w:b/>
          <w:sz w:val="18"/>
          <w:szCs w:val="20"/>
        </w:rPr>
        <w:br w:type="page"/>
      </w:r>
    </w:p>
    <w:p w14:paraId="12735FB4" w14:textId="77777777" w:rsidR="003F2259" w:rsidRPr="000B7472" w:rsidRDefault="003F2259" w:rsidP="00FA7CCE">
      <w:pPr>
        <w:rPr>
          <w:rFonts w:ascii="Arial" w:hAnsi="Arial" w:cs="Arial"/>
          <w:sz w:val="22"/>
          <w:szCs w:val="22"/>
        </w:rPr>
      </w:pPr>
    </w:p>
    <w:p w14:paraId="1C77780E" w14:textId="229FFCE5" w:rsidR="00890FAF" w:rsidRPr="000B7472" w:rsidRDefault="00890FAF" w:rsidP="00FA7CCE">
      <w:pPr>
        <w:jc w:val="right"/>
        <w:rPr>
          <w:rFonts w:ascii="Arial" w:hAnsi="Arial" w:cs="Arial"/>
          <w:b/>
          <w:sz w:val="22"/>
          <w:szCs w:val="22"/>
        </w:rPr>
      </w:pPr>
      <w:r w:rsidRPr="000B7472">
        <w:rPr>
          <w:rFonts w:ascii="Arial" w:hAnsi="Arial" w:cs="Arial"/>
          <w:b/>
          <w:sz w:val="22"/>
          <w:szCs w:val="22"/>
        </w:rPr>
        <w:t>E</w:t>
      </w:r>
      <w:r w:rsidR="00FA7CCE" w:rsidRPr="000B7472">
        <w:rPr>
          <w:rFonts w:ascii="Arial" w:hAnsi="Arial" w:cs="Arial"/>
          <w:b/>
          <w:sz w:val="22"/>
          <w:szCs w:val="22"/>
        </w:rPr>
        <w:t>K-2</w:t>
      </w:r>
    </w:p>
    <w:p w14:paraId="2E456B28" w14:textId="77777777" w:rsidR="00890FAF" w:rsidRPr="000B7472" w:rsidRDefault="00890FAF" w:rsidP="00890FAF">
      <w:pPr>
        <w:spacing w:line="360" w:lineRule="auto"/>
        <w:jc w:val="right"/>
        <w:rPr>
          <w:rFonts w:ascii="Arial" w:hAnsi="Arial" w:cs="Arial"/>
          <w:b/>
          <w:sz w:val="22"/>
          <w:szCs w:val="22"/>
        </w:rPr>
      </w:pPr>
    </w:p>
    <w:p w14:paraId="382CAE9B" w14:textId="77777777" w:rsidR="00890FAF" w:rsidRPr="000B7472" w:rsidRDefault="00890FAF" w:rsidP="00890FAF">
      <w:pPr>
        <w:spacing w:line="360" w:lineRule="auto"/>
        <w:jc w:val="center"/>
        <w:rPr>
          <w:rFonts w:ascii="Arial" w:hAnsi="Arial" w:cs="Arial"/>
          <w:b/>
          <w:sz w:val="28"/>
          <w:szCs w:val="28"/>
        </w:rPr>
      </w:pPr>
      <w:r w:rsidRPr="000B7472">
        <w:rPr>
          <w:rFonts w:ascii="Arial" w:hAnsi="Arial" w:cs="Arial"/>
          <w:b/>
          <w:sz w:val="28"/>
          <w:szCs w:val="28"/>
        </w:rPr>
        <w:t>AKTÜERYAL DENETİM PORTALI KULLANICI TAAHHÜTNAMESİ</w:t>
      </w:r>
    </w:p>
    <w:p w14:paraId="25333851" w14:textId="30186A24" w:rsidR="00890FAF" w:rsidRPr="000B7472" w:rsidRDefault="00890FAF" w:rsidP="00890FAF">
      <w:pPr>
        <w:spacing w:line="360" w:lineRule="auto"/>
        <w:jc w:val="center"/>
        <w:rPr>
          <w:rFonts w:ascii="Arial" w:hAnsi="Arial" w:cs="Arial"/>
          <w:b/>
          <w:szCs w:val="28"/>
        </w:rPr>
      </w:pPr>
      <w:r w:rsidRPr="000B7472">
        <w:rPr>
          <w:rFonts w:ascii="Arial" w:hAnsi="Arial" w:cs="Arial"/>
          <w:szCs w:val="28"/>
        </w:rPr>
        <w:t>(Aktüer veya hizmet sunucusu</w:t>
      </w:r>
      <w:r w:rsidR="00763FCA" w:rsidRPr="000B7472">
        <w:rPr>
          <w:rFonts w:ascii="Arial" w:hAnsi="Arial" w:cs="Arial"/>
          <w:szCs w:val="28"/>
        </w:rPr>
        <w:t xml:space="preserve"> yetkilisinin</w:t>
      </w:r>
      <w:r w:rsidRPr="000B7472">
        <w:rPr>
          <w:rFonts w:ascii="Arial" w:hAnsi="Arial" w:cs="Arial"/>
          <w:szCs w:val="28"/>
        </w:rPr>
        <w:t xml:space="preserve"> portala kaydı öncesinde istenmektedir)</w:t>
      </w:r>
    </w:p>
    <w:p w14:paraId="39044442" w14:textId="77777777" w:rsidR="00890FAF" w:rsidRPr="000B7472" w:rsidRDefault="00890FAF" w:rsidP="00890FAF">
      <w:pPr>
        <w:ind w:firstLine="708"/>
        <w:rPr>
          <w:rFonts w:ascii="Arial" w:hAnsi="Arial" w:cs="Arial"/>
          <w:b/>
        </w:rPr>
      </w:pPr>
    </w:p>
    <w:p w14:paraId="73BB60BB" w14:textId="33ACB647" w:rsidR="00890FAF" w:rsidRPr="000B7472" w:rsidRDefault="00890FAF" w:rsidP="00890FAF">
      <w:pPr>
        <w:jc w:val="both"/>
        <w:rPr>
          <w:rFonts w:ascii="Arial" w:hAnsi="Arial" w:cs="Arial"/>
          <w:b/>
        </w:rPr>
      </w:pPr>
      <w:r w:rsidRPr="000B7472">
        <w:rPr>
          <w:rFonts w:ascii="Arial" w:hAnsi="Arial" w:cs="Arial"/>
        </w:rPr>
        <w:t>Sigortacılık ve Özel Emeklilik Düzenleme ve Denetleme Kurumu (</w:t>
      </w:r>
      <w:r w:rsidR="002D31E1" w:rsidRPr="000B7472">
        <w:rPr>
          <w:rFonts w:ascii="Arial" w:hAnsi="Arial" w:cs="Arial"/>
        </w:rPr>
        <w:t>Kurum</w:t>
      </w:r>
      <w:r w:rsidRPr="000B7472">
        <w:rPr>
          <w:rFonts w:ascii="Arial" w:hAnsi="Arial" w:cs="Arial"/>
        </w:rPr>
        <w:t>) ve paydaşları arasında veri alışverişi için kurulan Aktüeryal Denetim Portalı’na internet üzerinden erişmemiz durumunda;</w:t>
      </w:r>
    </w:p>
    <w:p w14:paraId="767ACE15" w14:textId="77777777" w:rsidR="00890FAF" w:rsidRPr="000B7472" w:rsidRDefault="00890FAF" w:rsidP="00890FAF">
      <w:pPr>
        <w:jc w:val="both"/>
        <w:rPr>
          <w:rFonts w:ascii="Arial" w:hAnsi="Arial" w:cs="Arial"/>
          <w:b/>
        </w:rPr>
      </w:pPr>
      <w:r w:rsidRPr="000B7472">
        <w:rPr>
          <w:rFonts w:ascii="Arial" w:hAnsi="Arial" w:cs="Arial"/>
          <w:b/>
        </w:rPr>
        <w:tab/>
      </w:r>
    </w:p>
    <w:p w14:paraId="6040E80C" w14:textId="03D99B69" w:rsidR="00890FAF" w:rsidRPr="000B7472" w:rsidRDefault="00890FAF" w:rsidP="00890FAF">
      <w:pPr>
        <w:pStyle w:val="ListeParagraf"/>
        <w:numPr>
          <w:ilvl w:val="0"/>
          <w:numId w:val="11"/>
        </w:numPr>
        <w:ind w:left="567"/>
        <w:jc w:val="both"/>
        <w:rPr>
          <w:rFonts w:ascii="Arial" w:hAnsi="Arial" w:cs="Arial"/>
          <w:b/>
        </w:rPr>
      </w:pPr>
      <w:r w:rsidRPr="000B7472">
        <w:rPr>
          <w:rFonts w:ascii="Arial" w:hAnsi="Arial" w:cs="Arial"/>
        </w:rPr>
        <w:t xml:space="preserve">Sisteme girişimizi sağlayacak e-Devlet şifremizi üçüncü şahıslara açıklamayacağımızı ve şifreyi üçüncü şahısların elde etmeleri durumunda </w:t>
      </w:r>
      <w:r w:rsidR="002D31E1" w:rsidRPr="000B7472">
        <w:rPr>
          <w:rFonts w:ascii="Arial" w:hAnsi="Arial" w:cs="Arial"/>
        </w:rPr>
        <w:t>Kurum</w:t>
      </w:r>
      <w:r w:rsidRPr="000B7472">
        <w:rPr>
          <w:rFonts w:ascii="Arial" w:hAnsi="Arial" w:cs="Arial"/>
        </w:rPr>
        <w:t xml:space="preserve">u ve Emeklilik Gözetim Merkezi’ni ivedi olarak bilgilendirmekle yükümlü olduğumuzu;  </w:t>
      </w:r>
    </w:p>
    <w:p w14:paraId="35130E45" w14:textId="77777777" w:rsidR="00890FAF" w:rsidRPr="000B7472" w:rsidRDefault="00890FAF" w:rsidP="00890FAF">
      <w:pPr>
        <w:ind w:left="567"/>
        <w:jc w:val="both"/>
        <w:rPr>
          <w:rFonts w:ascii="Arial" w:hAnsi="Arial" w:cs="Arial"/>
          <w:b/>
        </w:rPr>
      </w:pPr>
    </w:p>
    <w:p w14:paraId="371734D9" w14:textId="77777777" w:rsidR="00890FAF" w:rsidRPr="000B7472" w:rsidRDefault="00890FAF" w:rsidP="00890FAF">
      <w:pPr>
        <w:pStyle w:val="ListeParagraf"/>
        <w:numPr>
          <w:ilvl w:val="0"/>
          <w:numId w:val="11"/>
        </w:numPr>
        <w:ind w:left="567"/>
        <w:jc w:val="both"/>
        <w:rPr>
          <w:rFonts w:ascii="Arial" w:hAnsi="Arial" w:cs="Arial"/>
          <w:b/>
        </w:rPr>
      </w:pPr>
      <w:r w:rsidRPr="000B7472">
        <w:rPr>
          <w:rFonts w:ascii="Arial" w:hAnsi="Arial" w:cs="Arial"/>
        </w:rPr>
        <w:t>Sistemin güvenliği açısından şifremizin ve donanımın güvenliğinden sorumlu olduğumuzu;</w:t>
      </w:r>
    </w:p>
    <w:p w14:paraId="10534320" w14:textId="77777777" w:rsidR="00890FAF" w:rsidRPr="000B7472" w:rsidRDefault="00890FAF" w:rsidP="00890FAF">
      <w:pPr>
        <w:ind w:left="567"/>
        <w:jc w:val="both"/>
        <w:rPr>
          <w:rFonts w:ascii="Arial" w:hAnsi="Arial" w:cs="Arial"/>
          <w:b/>
        </w:rPr>
      </w:pPr>
    </w:p>
    <w:p w14:paraId="6542D161" w14:textId="4E2BC7E9" w:rsidR="00890FAF" w:rsidRPr="000B7472" w:rsidRDefault="002D31E1" w:rsidP="00890FAF">
      <w:pPr>
        <w:pStyle w:val="ListeParagraf"/>
        <w:numPr>
          <w:ilvl w:val="0"/>
          <w:numId w:val="11"/>
        </w:numPr>
        <w:ind w:left="567"/>
        <w:jc w:val="both"/>
        <w:rPr>
          <w:rFonts w:ascii="Arial" w:hAnsi="Arial" w:cs="Arial"/>
          <w:b/>
          <w:color w:val="000000"/>
        </w:rPr>
      </w:pPr>
      <w:r w:rsidRPr="000B7472">
        <w:rPr>
          <w:rFonts w:ascii="Arial" w:hAnsi="Arial" w:cs="Arial"/>
        </w:rPr>
        <w:t>Kurum</w:t>
      </w:r>
      <w:r w:rsidR="00890FAF" w:rsidRPr="000B7472">
        <w:rPr>
          <w:rFonts w:ascii="Arial" w:hAnsi="Arial" w:cs="Arial"/>
        </w:rPr>
        <w:t xml:space="preserve"> ve Emeklilik Gözetim Merkezi</w:t>
      </w:r>
      <w:r w:rsidR="00890FAF" w:rsidRPr="000B7472">
        <w:rPr>
          <w:rFonts w:ascii="Arial" w:hAnsi="Arial" w:cs="Arial"/>
          <w:color w:val="000000"/>
        </w:rPr>
        <w:t xml:space="preserve"> tarafından bildirilen gerekli donanımsal ve yazılımsal güncellemeleri zamanında yapacağımızı;</w:t>
      </w:r>
    </w:p>
    <w:p w14:paraId="4F675D44" w14:textId="77777777" w:rsidR="00890FAF" w:rsidRPr="000B7472" w:rsidRDefault="00890FAF" w:rsidP="00890FAF">
      <w:pPr>
        <w:ind w:left="567"/>
        <w:jc w:val="both"/>
        <w:rPr>
          <w:rFonts w:ascii="Arial" w:hAnsi="Arial" w:cs="Arial"/>
          <w:b/>
        </w:rPr>
      </w:pPr>
    </w:p>
    <w:p w14:paraId="4B71CA2D" w14:textId="77777777" w:rsidR="00890FAF" w:rsidRPr="000B7472" w:rsidRDefault="00890FAF" w:rsidP="00890FAF">
      <w:pPr>
        <w:pStyle w:val="ListeParagraf"/>
        <w:numPr>
          <w:ilvl w:val="0"/>
          <w:numId w:val="11"/>
        </w:numPr>
        <w:ind w:left="567"/>
        <w:jc w:val="both"/>
        <w:rPr>
          <w:rFonts w:ascii="Arial" w:hAnsi="Arial" w:cs="Arial"/>
          <w:b/>
        </w:rPr>
      </w:pPr>
      <w:r w:rsidRPr="000B7472">
        <w:rPr>
          <w:rFonts w:ascii="Arial" w:hAnsi="Arial" w:cs="Arial"/>
        </w:rPr>
        <w:t xml:space="preserve">Sisteme tarafımızca gönderilen verilerin doğruluğu ve bütünlüğü ile ilgili sorumluluğun tarafımıza ait olacağını; </w:t>
      </w:r>
    </w:p>
    <w:p w14:paraId="6765FD55" w14:textId="77777777" w:rsidR="00890FAF" w:rsidRPr="000B7472" w:rsidRDefault="00890FAF" w:rsidP="00890FAF">
      <w:pPr>
        <w:ind w:left="567"/>
        <w:jc w:val="both"/>
        <w:rPr>
          <w:rFonts w:ascii="Arial" w:hAnsi="Arial" w:cs="Arial"/>
          <w:b/>
        </w:rPr>
      </w:pPr>
    </w:p>
    <w:p w14:paraId="4EB48FAD" w14:textId="3FA4E528" w:rsidR="00890FAF" w:rsidRPr="000B7472" w:rsidRDefault="002D31E1" w:rsidP="00890FAF">
      <w:pPr>
        <w:pStyle w:val="ListeParagraf"/>
        <w:numPr>
          <w:ilvl w:val="0"/>
          <w:numId w:val="11"/>
        </w:numPr>
        <w:ind w:left="567"/>
        <w:jc w:val="both"/>
        <w:rPr>
          <w:rFonts w:ascii="Arial" w:hAnsi="Arial" w:cs="Arial"/>
          <w:b/>
        </w:rPr>
      </w:pPr>
      <w:r w:rsidRPr="000B7472">
        <w:rPr>
          <w:rFonts w:ascii="Arial" w:hAnsi="Arial" w:cs="Arial"/>
        </w:rPr>
        <w:t xml:space="preserve">Kurum </w:t>
      </w:r>
      <w:r w:rsidR="00890FAF" w:rsidRPr="000B7472">
        <w:rPr>
          <w:rFonts w:ascii="Arial" w:hAnsi="Arial" w:cs="Arial"/>
        </w:rPr>
        <w:t xml:space="preserve">ve Emeklilik Gözetim Merkezi ile Aktüeryal Denetim Portalı üzerinden yapılan veri alışverişi işlemleri esnasında gizlilik ve kısıtlamalara uyulmaması sonucu veya başka nedenlerle üçüncü şahısların </w:t>
      </w:r>
      <w:r w:rsidRPr="000B7472">
        <w:rPr>
          <w:rFonts w:ascii="Arial" w:hAnsi="Arial" w:cs="Arial"/>
        </w:rPr>
        <w:t xml:space="preserve">Kuruma </w:t>
      </w:r>
      <w:r w:rsidR="00890FAF" w:rsidRPr="000B7472">
        <w:rPr>
          <w:rFonts w:ascii="Arial" w:hAnsi="Arial" w:cs="Arial"/>
        </w:rPr>
        <w:t>ve Emeklilik Gözetim Merkezi’ne yöneltecekleri her türlü hukuki ve cezai talebin muhatabının tarafımız olduğunu;</w:t>
      </w:r>
    </w:p>
    <w:p w14:paraId="7FF8CBF7" w14:textId="77777777" w:rsidR="00890FAF" w:rsidRPr="000B7472" w:rsidRDefault="00890FAF" w:rsidP="00890FAF">
      <w:pPr>
        <w:ind w:left="567"/>
        <w:jc w:val="both"/>
        <w:rPr>
          <w:rFonts w:ascii="Arial" w:hAnsi="Arial" w:cs="Arial"/>
          <w:b/>
        </w:rPr>
      </w:pPr>
    </w:p>
    <w:p w14:paraId="06B5C70F" w14:textId="4D0544BA" w:rsidR="00890FAF" w:rsidRPr="000B7472" w:rsidRDefault="00890FAF" w:rsidP="00890FAF">
      <w:pPr>
        <w:pStyle w:val="ListeParagraf"/>
        <w:numPr>
          <w:ilvl w:val="0"/>
          <w:numId w:val="11"/>
        </w:numPr>
        <w:ind w:left="567"/>
        <w:jc w:val="both"/>
        <w:rPr>
          <w:rFonts w:ascii="Arial" w:hAnsi="Arial" w:cs="Arial"/>
          <w:b/>
        </w:rPr>
      </w:pPr>
      <w:r w:rsidRPr="000B7472">
        <w:rPr>
          <w:rFonts w:ascii="Arial" w:hAnsi="Arial" w:cs="Arial"/>
        </w:rPr>
        <w:t xml:space="preserve">Gönderilen elektronik verilerle ilgili olarak </w:t>
      </w:r>
      <w:r w:rsidR="002D31E1" w:rsidRPr="000B7472">
        <w:rPr>
          <w:rFonts w:ascii="Arial" w:hAnsi="Arial" w:cs="Arial"/>
        </w:rPr>
        <w:t xml:space="preserve">Kurumun </w:t>
      </w:r>
      <w:r w:rsidRPr="000B7472">
        <w:rPr>
          <w:rFonts w:ascii="Arial" w:hAnsi="Arial" w:cs="Arial"/>
        </w:rPr>
        <w:t xml:space="preserve">ve Emeklilik Gözetim Merkezi’nin her türlü evrakının, bilgisayar kayıt ve disklerinin kesin delil niteliği taşıyacağını ve bunun bir yazılı delil anlaşması niteliğinde olduğunu, bu verilerle ilgili hata, hile, tehdit veya ekonomik güçlük iddialarının </w:t>
      </w:r>
      <w:r w:rsidR="002D31E1" w:rsidRPr="000B7472">
        <w:rPr>
          <w:rFonts w:ascii="Arial" w:hAnsi="Arial" w:cs="Arial"/>
        </w:rPr>
        <w:t xml:space="preserve">Kuruma </w:t>
      </w:r>
      <w:r w:rsidRPr="000B7472">
        <w:rPr>
          <w:rFonts w:ascii="Arial" w:hAnsi="Arial" w:cs="Arial"/>
        </w:rPr>
        <w:t>ve Emeklilik Gözetim Merkezi’ne karşı geçerlilik taşımayacağını, bu taahhütnamenin 1 sayfa ve 6 maddeden ibaret olduğunu ve</w:t>
      </w:r>
      <w:r w:rsidRPr="000B7472">
        <w:rPr>
          <w:rFonts w:ascii="Arial" w:hAnsi="Arial" w:cs="Arial"/>
          <w:color w:val="424242"/>
          <w:sz w:val="19"/>
          <w:szCs w:val="19"/>
        </w:rPr>
        <w:t xml:space="preserve"> </w:t>
      </w:r>
      <w:r w:rsidRPr="000B7472">
        <w:rPr>
          <w:rFonts w:ascii="Arial" w:hAnsi="Arial" w:cs="Arial"/>
        </w:rPr>
        <w:t>doğacak ihtilaflarda İstanbul Mahkemelerinin yetkisini</w:t>
      </w:r>
    </w:p>
    <w:p w14:paraId="06A23589" w14:textId="77777777" w:rsidR="00890FAF" w:rsidRPr="000B7472" w:rsidRDefault="00890FAF" w:rsidP="00890FAF">
      <w:pPr>
        <w:jc w:val="both"/>
        <w:rPr>
          <w:rFonts w:ascii="Arial" w:hAnsi="Arial" w:cs="Arial"/>
          <w:b/>
        </w:rPr>
      </w:pPr>
    </w:p>
    <w:p w14:paraId="17EC8D42" w14:textId="77777777" w:rsidR="00890FAF" w:rsidRPr="000B7472" w:rsidRDefault="00890FAF" w:rsidP="00890FAF">
      <w:pPr>
        <w:jc w:val="both"/>
        <w:rPr>
          <w:rFonts w:ascii="Arial" w:hAnsi="Arial" w:cs="Arial"/>
          <w:b/>
        </w:rPr>
      </w:pPr>
      <w:r w:rsidRPr="000B7472">
        <w:rPr>
          <w:rFonts w:ascii="Arial" w:hAnsi="Arial" w:cs="Arial"/>
        </w:rPr>
        <w:t>peşinen kabul ve taahhüt ederiz.</w:t>
      </w:r>
    </w:p>
    <w:p w14:paraId="68F3D133" w14:textId="77777777" w:rsidR="00890FAF" w:rsidRPr="000B7472" w:rsidRDefault="00890FAF" w:rsidP="00890FAF">
      <w:pPr>
        <w:jc w:val="both"/>
        <w:rPr>
          <w:rFonts w:ascii="Arial" w:hAnsi="Arial" w:cs="Arial"/>
          <w:b/>
        </w:rPr>
      </w:pPr>
    </w:p>
    <w:tbl>
      <w:tblPr>
        <w:tblStyle w:val="TabloKlavuzu"/>
        <w:tblW w:w="0" w:type="auto"/>
        <w:tblLook w:val="04A0" w:firstRow="1" w:lastRow="0" w:firstColumn="1" w:lastColumn="0" w:noHBand="0" w:noVBand="1"/>
      </w:tblPr>
      <w:tblGrid>
        <w:gridCol w:w="2937"/>
        <w:gridCol w:w="3075"/>
        <w:gridCol w:w="3276"/>
      </w:tblGrid>
      <w:tr w:rsidR="00890FAF" w:rsidRPr="000B7472" w14:paraId="3E620FF8" w14:textId="77777777" w:rsidTr="00890FAF">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6CAD8284" w14:textId="77777777" w:rsidR="00890FAF" w:rsidRPr="000B7472" w:rsidRDefault="00890FAF" w:rsidP="00890FAF">
            <w:pPr>
              <w:rPr>
                <w:rFonts w:ascii="Arial" w:hAnsi="Arial" w:cs="Arial"/>
                <w:b/>
              </w:rPr>
            </w:pPr>
            <w:r w:rsidRPr="000B7472">
              <w:rPr>
                <w:rFonts w:ascii="Arial" w:hAnsi="Arial" w:cs="Arial"/>
              </w:rPr>
              <w:t xml:space="preserve">Adı Soyadı </w:t>
            </w:r>
          </w:p>
        </w:tc>
        <w:tc>
          <w:tcPr>
            <w:tcW w:w="6351" w:type="dxa"/>
            <w:gridSpan w:val="2"/>
            <w:tcBorders>
              <w:top w:val="single" w:sz="4" w:space="0" w:color="auto"/>
              <w:left w:val="single" w:sz="4" w:space="0" w:color="auto"/>
              <w:bottom w:val="single" w:sz="4" w:space="0" w:color="auto"/>
              <w:right w:val="single" w:sz="4" w:space="0" w:color="auto"/>
            </w:tcBorders>
            <w:vAlign w:val="center"/>
          </w:tcPr>
          <w:p w14:paraId="5774FEDC" w14:textId="77777777" w:rsidR="00890FAF" w:rsidRPr="000B7472" w:rsidRDefault="00890FAF" w:rsidP="00890FAF">
            <w:pPr>
              <w:rPr>
                <w:rFonts w:ascii="Arial" w:hAnsi="Arial" w:cs="Arial"/>
                <w:b/>
              </w:rPr>
            </w:pPr>
          </w:p>
        </w:tc>
      </w:tr>
      <w:tr w:rsidR="00890FAF" w:rsidRPr="000B7472" w14:paraId="4462B6DE" w14:textId="77777777" w:rsidTr="00890FAF">
        <w:trPr>
          <w:trHeight w:val="2551"/>
        </w:trPr>
        <w:tc>
          <w:tcPr>
            <w:tcW w:w="2937" w:type="dxa"/>
            <w:tcBorders>
              <w:top w:val="single" w:sz="4" w:space="0" w:color="auto"/>
              <w:left w:val="single" w:sz="4" w:space="0" w:color="auto"/>
              <w:bottom w:val="single" w:sz="4" w:space="0" w:color="auto"/>
              <w:right w:val="single" w:sz="4" w:space="0" w:color="auto"/>
            </w:tcBorders>
            <w:hideMark/>
          </w:tcPr>
          <w:p w14:paraId="530B72F6" w14:textId="77777777" w:rsidR="00890FAF" w:rsidRPr="000B7472" w:rsidRDefault="00890FAF" w:rsidP="00890FAF">
            <w:pPr>
              <w:spacing w:before="240"/>
              <w:jc w:val="center"/>
              <w:rPr>
                <w:rFonts w:ascii="Arial" w:hAnsi="Arial" w:cs="Arial"/>
                <w:b/>
              </w:rPr>
            </w:pPr>
            <w:r w:rsidRPr="000B7472">
              <w:rPr>
                <w:rFonts w:ascii="Arial" w:hAnsi="Arial" w:cs="Arial"/>
              </w:rPr>
              <w:t>Tarih</w:t>
            </w:r>
          </w:p>
          <w:p w14:paraId="79462759" w14:textId="77777777" w:rsidR="00890FAF" w:rsidRPr="000B7472" w:rsidRDefault="00890FAF" w:rsidP="00890FAF">
            <w:pPr>
              <w:spacing w:before="240"/>
              <w:jc w:val="center"/>
              <w:rPr>
                <w:rFonts w:ascii="Arial" w:hAnsi="Arial" w:cs="Arial"/>
                <w:b/>
              </w:rPr>
            </w:pPr>
            <w:r w:rsidRPr="000B7472">
              <w:rPr>
                <w:rFonts w:ascii="Arial" w:hAnsi="Arial" w:cs="Arial"/>
              </w:rPr>
              <w:t>…/…/…</w:t>
            </w:r>
          </w:p>
        </w:tc>
        <w:tc>
          <w:tcPr>
            <w:tcW w:w="3075" w:type="dxa"/>
            <w:tcBorders>
              <w:top w:val="single" w:sz="4" w:space="0" w:color="auto"/>
              <w:left w:val="single" w:sz="4" w:space="0" w:color="auto"/>
              <w:bottom w:val="single" w:sz="4" w:space="0" w:color="auto"/>
              <w:right w:val="single" w:sz="4" w:space="0" w:color="auto"/>
            </w:tcBorders>
          </w:tcPr>
          <w:p w14:paraId="13607553" w14:textId="77777777" w:rsidR="00890FAF" w:rsidRPr="000B7472" w:rsidRDefault="00890FAF" w:rsidP="00890FAF">
            <w:pPr>
              <w:spacing w:before="240"/>
              <w:jc w:val="center"/>
              <w:rPr>
                <w:rFonts w:ascii="Arial" w:hAnsi="Arial" w:cs="Arial"/>
                <w:b/>
              </w:rPr>
            </w:pPr>
            <w:r w:rsidRPr="000B7472">
              <w:rPr>
                <w:rFonts w:ascii="Arial" w:hAnsi="Arial" w:cs="Arial"/>
              </w:rPr>
              <w:t>İmza</w:t>
            </w:r>
          </w:p>
          <w:p w14:paraId="7681AB85" w14:textId="77777777" w:rsidR="00890FAF" w:rsidRPr="000B7472" w:rsidRDefault="00890FAF" w:rsidP="00890FAF">
            <w:pPr>
              <w:spacing w:before="240"/>
              <w:rPr>
                <w:rFonts w:ascii="Arial" w:hAnsi="Arial" w:cs="Arial"/>
                <w:b/>
              </w:rPr>
            </w:pPr>
          </w:p>
        </w:tc>
        <w:tc>
          <w:tcPr>
            <w:tcW w:w="3276" w:type="dxa"/>
            <w:tcBorders>
              <w:top w:val="single" w:sz="4" w:space="0" w:color="auto"/>
              <w:left w:val="single" w:sz="4" w:space="0" w:color="auto"/>
              <w:bottom w:val="single" w:sz="4" w:space="0" w:color="auto"/>
              <w:right w:val="single" w:sz="4" w:space="0" w:color="auto"/>
            </w:tcBorders>
            <w:hideMark/>
          </w:tcPr>
          <w:p w14:paraId="679DFA43" w14:textId="77777777" w:rsidR="00890FAF" w:rsidRPr="000B7472" w:rsidRDefault="00890FAF" w:rsidP="00890FAF">
            <w:pPr>
              <w:spacing w:before="240"/>
              <w:jc w:val="center"/>
              <w:rPr>
                <w:rFonts w:ascii="Arial" w:hAnsi="Arial" w:cs="Arial"/>
                <w:b/>
              </w:rPr>
            </w:pPr>
            <w:r w:rsidRPr="000B7472">
              <w:rPr>
                <w:rFonts w:ascii="Arial" w:hAnsi="Arial" w:cs="Arial"/>
              </w:rPr>
              <w:t>Hizmet Sunucusu Kaşesi</w:t>
            </w:r>
          </w:p>
          <w:p w14:paraId="3296BA60" w14:textId="77777777" w:rsidR="00890FAF" w:rsidRPr="000B7472" w:rsidRDefault="00890FAF" w:rsidP="00890FAF">
            <w:pPr>
              <w:jc w:val="center"/>
              <w:rPr>
                <w:rFonts w:ascii="Arial" w:hAnsi="Arial" w:cs="Arial"/>
                <w:b/>
              </w:rPr>
            </w:pPr>
            <w:r w:rsidRPr="000B7472">
              <w:rPr>
                <w:rFonts w:ascii="Arial" w:hAnsi="Arial" w:cs="Arial"/>
              </w:rPr>
              <w:t>veya</w:t>
            </w:r>
          </w:p>
          <w:p w14:paraId="5B78CD24" w14:textId="77777777" w:rsidR="00890FAF" w:rsidRPr="000B7472" w:rsidRDefault="00890FAF" w:rsidP="00890FAF">
            <w:pPr>
              <w:jc w:val="center"/>
              <w:rPr>
                <w:rFonts w:ascii="Arial" w:hAnsi="Arial" w:cs="Arial"/>
                <w:b/>
              </w:rPr>
            </w:pPr>
            <w:r w:rsidRPr="000B7472">
              <w:rPr>
                <w:rFonts w:ascii="Arial" w:hAnsi="Arial" w:cs="Arial"/>
              </w:rPr>
              <w:t>Aktüer Sicil Numarası</w:t>
            </w:r>
          </w:p>
        </w:tc>
      </w:tr>
    </w:tbl>
    <w:p w14:paraId="1A0E45DB" w14:textId="77777777" w:rsidR="00890FAF" w:rsidRPr="000B7472" w:rsidRDefault="00890FAF" w:rsidP="00890FAF">
      <w:pPr>
        <w:spacing w:line="360" w:lineRule="auto"/>
        <w:rPr>
          <w:rFonts w:ascii="Arial" w:hAnsi="Arial" w:cs="Arial"/>
          <w:sz w:val="28"/>
          <w:szCs w:val="28"/>
        </w:rPr>
      </w:pPr>
    </w:p>
    <w:p w14:paraId="61E9D415" w14:textId="77777777" w:rsidR="00B54DE6" w:rsidRPr="000B7472" w:rsidRDefault="00B54DE6" w:rsidP="00890FAF">
      <w:pPr>
        <w:spacing w:line="360" w:lineRule="auto"/>
        <w:jc w:val="right"/>
        <w:rPr>
          <w:rFonts w:ascii="Arial" w:hAnsi="Arial" w:cs="Arial"/>
          <w:b/>
          <w:sz w:val="22"/>
          <w:szCs w:val="22"/>
        </w:rPr>
      </w:pPr>
    </w:p>
    <w:p w14:paraId="309AA8EB" w14:textId="587F0E0C" w:rsidR="00890FAF" w:rsidRPr="000B7472" w:rsidRDefault="00890FAF" w:rsidP="00890FAF">
      <w:pPr>
        <w:spacing w:line="360" w:lineRule="auto"/>
        <w:jc w:val="right"/>
        <w:rPr>
          <w:rFonts w:ascii="Arial" w:hAnsi="Arial" w:cs="Arial"/>
          <w:b/>
          <w:sz w:val="22"/>
          <w:szCs w:val="22"/>
        </w:rPr>
      </w:pPr>
      <w:r w:rsidRPr="000B7472">
        <w:rPr>
          <w:rFonts w:ascii="Arial" w:hAnsi="Arial" w:cs="Arial"/>
          <w:b/>
          <w:sz w:val="22"/>
          <w:szCs w:val="22"/>
        </w:rPr>
        <w:t>EK-3</w:t>
      </w:r>
    </w:p>
    <w:p w14:paraId="384F085A" w14:textId="77777777" w:rsidR="00890FAF" w:rsidRPr="000B7472" w:rsidRDefault="00890FAF" w:rsidP="00890FAF">
      <w:pPr>
        <w:spacing w:line="360" w:lineRule="auto"/>
        <w:jc w:val="right"/>
        <w:rPr>
          <w:rFonts w:ascii="Arial" w:hAnsi="Arial" w:cs="Arial"/>
          <w:b/>
          <w:sz w:val="22"/>
          <w:szCs w:val="22"/>
        </w:rPr>
      </w:pPr>
    </w:p>
    <w:p w14:paraId="4B003B63" w14:textId="77777777" w:rsidR="00890FAF" w:rsidRPr="000B7472" w:rsidRDefault="00890FAF" w:rsidP="00890FAF">
      <w:pPr>
        <w:spacing w:line="360" w:lineRule="auto"/>
        <w:jc w:val="center"/>
        <w:rPr>
          <w:rFonts w:ascii="Arial" w:hAnsi="Arial" w:cs="Arial"/>
          <w:b/>
          <w:sz w:val="28"/>
          <w:szCs w:val="28"/>
        </w:rPr>
      </w:pPr>
      <w:r w:rsidRPr="000B7472">
        <w:rPr>
          <w:rFonts w:ascii="Arial" w:hAnsi="Arial" w:cs="Arial"/>
          <w:b/>
          <w:sz w:val="28"/>
          <w:szCs w:val="28"/>
        </w:rPr>
        <w:t>AKTÜERYAL DENETİM PORTALI</w:t>
      </w:r>
    </w:p>
    <w:p w14:paraId="62F324DF" w14:textId="5E0D92EF" w:rsidR="00890FAF" w:rsidRPr="000B7472" w:rsidRDefault="00890FAF" w:rsidP="00890FAF">
      <w:pPr>
        <w:spacing w:line="360" w:lineRule="auto"/>
        <w:jc w:val="center"/>
        <w:rPr>
          <w:rFonts w:ascii="Arial" w:hAnsi="Arial" w:cs="Arial"/>
          <w:b/>
          <w:sz w:val="28"/>
          <w:szCs w:val="28"/>
        </w:rPr>
      </w:pPr>
      <w:r w:rsidRPr="000B7472">
        <w:rPr>
          <w:rFonts w:ascii="Arial" w:hAnsi="Arial" w:cs="Arial"/>
          <w:b/>
          <w:sz w:val="28"/>
          <w:szCs w:val="28"/>
        </w:rPr>
        <w:t>KULLANICI BİLGİ BİLDİRİM FORMU</w:t>
      </w:r>
    </w:p>
    <w:p w14:paraId="24DA6C09" w14:textId="49CAD4CF" w:rsidR="00890FAF" w:rsidRPr="000B7472" w:rsidRDefault="00890FAF" w:rsidP="00890FAF">
      <w:pPr>
        <w:spacing w:line="360" w:lineRule="auto"/>
        <w:jc w:val="center"/>
        <w:rPr>
          <w:rFonts w:ascii="Arial" w:hAnsi="Arial" w:cs="Arial"/>
          <w:b/>
          <w:szCs w:val="28"/>
        </w:rPr>
      </w:pPr>
      <w:r w:rsidRPr="000B7472">
        <w:rPr>
          <w:rFonts w:ascii="Arial" w:hAnsi="Arial" w:cs="Arial"/>
          <w:szCs w:val="28"/>
        </w:rPr>
        <w:t>(Aktüer veya hizmet sunucusu</w:t>
      </w:r>
      <w:r w:rsidR="00763FCA" w:rsidRPr="000B7472">
        <w:rPr>
          <w:rFonts w:ascii="Arial" w:hAnsi="Arial" w:cs="Arial"/>
          <w:szCs w:val="28"/>
        </w:rPr>
        <w:t xml:space="preserve"> yetkilisinin</w:t>
      </w:r>
      <w:r w:rsidRPr="000B7472">
        <w:rPr>
          <w:rFonts w:ascii="Arial" w:hAnsi="Arial" w:cs="Arial"/>
          <w:szCs w:val="28"/>
        </w:rPr>
        <w:t xml:space="preserve"> portala kaydı öncesinde istenmektedir)</w:t>
      </w:r>
    </w:p>
    <w:p w14:paraId="6A6F53C2" w14:textId="77777777" w:rsidR="00890FAF" w:rsidRPr="000B7472" w:rsidRDefault="00890FAF" w:rsidP="00890FAF">
      <w:pPr>
        <w:rPr>
          <w:rFonts w:ascii="Arial" w:hAnsi="Arial" w:cs="Arial"/>
          <w:b/>
        </w:rPr>
      </w:pPr>
    </w:p>
    <w:p w14:paraId="4BED260C" w14:textId="77777777" w:rsidR="00890FAF" w:rsidRPr="000B7472" w:rsidRDefault="00890FAF" w:rsidP="00890FAF">
      <w:pPr>
        <w:ind w:firstLine="708"/>
        <w:rPr>
          <w:rFonts w:ascii="Arial" w:hAnsi="Arial" w:cs="Arial"/>
          <w:b/>
        </w:rPr>
      </w:pPr>
    </w:p>
    <w:tbl>
      <w:tblPr>
        <w:tblStyle w:val="TabloKlavuzu"/>
        <w:tblW w:w="0" w:type="auto"/>
        <w:tblLook w:val="04A0" w:firstRow="1" w:lastRow="0" w:firstColumn="1" w:lastColumn="0" w:noHBand="0" w:noVBand="1"/>
      </w:tblPr>
      <w:tblGrid>
        <w:gridCol w:w="3054"/>
        <w:gridCol w:w="3196"/>
        <w:gridCol w:w="3378"/>
      </w:tblGrid>
      <w:tr w:rsidR="00890FAF" w:rsidRPr="000B7472" w14:paraId="27F1A9AE" w14:textId="77777777" w:rsidTr="00890FAF">
        <w:trPr>
          <w:trHeight w:val="562"/>
        </w:trPr>
        <w:tc>
          <w:tcPr>
            <w:tcW w:w="9778" w:type="dxa"/>
            <w:gridSpan w:val="3"/>
          </w:tcPr>
          <w:p w14:paraId="63D97BC4" w14:textId="77777777" w:rsidR="00890FAF" w:rsidRPr="000B7472" w:rsidRDefault="00890FAF" w:rsidP="00890FAF">
            <w:pPr>
              <w:rPr>
                <w:rFonts w:ascii="Arial" w:hAnsi="Arial" w:cs="Arial"/>
                <w:b/>
              </w:rPr>
            </w:pPr>
          </w:p>
          <w:p w14:paraId="296DED24" w14:textId="77777777" w:rsidR="00890FAF" w:rsidRPr="000B7472" w:rsidRDefault="00890FAF" w:rsidP="00890FAF">
            <w:pPr>
              <w:jc w:val="center"/>
              <w:rPr>
                <w:rFonts w:ascii="Arial" w:hAnsi="Arial" w:cs="Arial"/>
                <w:b/>
              </w:rPr>
            </w:pPr>
            <w:r w:rsidRPr="000B7472">
              <w:rPr>
                <w:rFonts w:ascii="Arial" w:hAnsi="Arial" w:cs="Arial"/>
                <w:b/>
              </w:rPr>
              <w:t>1) HİZMET SUNUCUSU BİLGİLERİ</w:t>
            </w:r>
          </w:p>
          <w:p w14:paraId="792F36DF" w14:textId="77777777" w:rsidR="00890FAF" w:rsidRPr="000B7472" w:rsidRDefault="00890FAF" w:rsidP="00890FAF">
            <w:pPr>
              <w:jc w:val="center"/>
              <w:rPr>
                <w:rFonts w:ascii="Arial" w:hAnsi="Arial" w:cs="Arial"/>
                <w:b/>
              </w:rPr>
            </w:pPr>
            <w:r w:rsidRPr="000B7472">
              <w:rPr>
                <w:rFonts w:ascii="Arial" w:hAnsi="Arial" w:cs="Arial"/>
              </w:rPr>
              <w:t>(Aktüerler bu kısmı boş bırakacaktır)</w:t>
            </w:r>
          </w:p>
          <w:p w14:paraId="2358FD14" w14:textId="77777777" w:rsidR="00890FAF" w:rsidRPr="000B7472" w:rsidRDefault="00890FAF" w:rsidP="00890FAF">
            <w:pPr>
              <w:jc w:val="center"/>
              <w:rPr>
                <w:rFonts w:ascii="Arial" w:hAnsi="Arial" w:cs="Arial"/>
                <w:b/>
              </w:rPr>
            </w:pPr>
          </w:p>
        </w:tc>
      </w:tr>
      <w:tr w:rsidR="00890FAF" w:rsidRPr="000B7472" w14:paraId="69DD4151" w14:textId="77777777" w:rsidTr="00890FAF">
        <w:trPr>
          <w:trHeight w:val="567"/>
        </w:trPr>
        <w:tc>
          <w:tcPr>
            <w:tcW w:w="3085" w:type="dxa"/>
            <w:vAlign w:val="center"/>
          </w:tcPr>
          <w:p w14:paraId="7D0741A3" w14:textId="77777777" w:rsidR="00890FAF" w:rsidRPr="000B7472" w:rsidRDefault="00890FAF" w:rsidP="00890FAF">
            <w:pPr>
              <w:rPr>
                <w:rFonts w:ascii="Arial" w:hAnsi="Arial" w:cs="Arial"/>
                <w:b/>
              </w:rPr>
            </w:pPr>
            <w:r w:rsidRPr="000B7472">
              <w:rPr>
                <w:rFonts w:ascii="Arial" w:hAnsi="Arial" w:cs="Arial"/>
              </w:rPr>
              <w:t>Hizmet Sunucusu Unvanı</w:t>
            </w:r>
          </w:p>
        </w:tc>
        <w:tc>
          <w:tcPr>
            <w:tcW w:w="6693" w:type="dxa"/>
            <w:gridSpan w:val="2"/>
          </w:tcPr>
          <w:p w14:paraId="1A6E0AB8" w14:textId="77777777" w:rsidR="00890FAF" w:rsidRPr="000B7472" w:rsidRDefault="00890FAF" w:rsidP="00890FAF">
            <w:pPr>
              <w:rPr>
                <w:rFonts w:ascii="Arial" w:hAnsi="Arial" w:cs="Arial"/>
                <w:b/>
              </w:rPr>
            </w:pPr>
          </w:p>
          <w:p w14:paraId="0A9DFC1B" w14:textId="77777777" w:rsidR="00890FAF" w:rsidRPr="000B7472" w:rsidRDefault="00890FAF" w:rsidP="00890FAF">
            <w:pPr>
              <w:rPr>
                <w:rFonts w:ascii="Arial" w:hAnsi="Arial" w:cs="Arial"/>
                <w:b/>
              </w:rPr>
            </w:pPr>
          </w:p>
        </w:tc>
      </w:tr>
      <w:tr w:rsidR="00890FAF" w:rsidRPr="000B7472" w14:paraId="0B594039" w14:textId="77777777" w:rsidTr="00890FAF">
        <w:trPr>
          <w:trHeight w:val="567"/>
        </w:trPr>
        <w:tc>
          <w:tcPr>
            <w:tcW w:w="3085" w:type="dxa"/>
            <w:vAlign w:val="center"/>
          </w:tcPr>
          <w:p w14:paraId="681FB264" w14:textId="77777777" w:rsidR="00890FAF" w:rsidRPr="000B7472" w:rsidRDefault="00890FAF" w:rsidP="00890FAF">
            <w:pPr>
              <w:rPr>
                <w:rFonts w:ascii="Arial" w:hAnsi="Arial" w:cs="Arial"/>
                <w:b/>
              </w:rPr>
            </w:pPr>
            <w:r w:rsidRPr="000B7472">
              <w:rPr>
                <w:rFonts w:ascii="Arial" w:hAnsi="Arial" w:cs="Arial"/>
              </w:rPr>
              <w:t>Hizmet Sunucusu Kodu</w:t>
            </w:r>
          </w:p>
        </w:tc>
        <w:tc>
          <w:tcPr>
            <w:tcW w:w="6693" w:type="dxa"/>
            <w:gridSpan w:val="2"/>
          </w:tcPr>
          <w:p w14:paraId="230B8ABC" w14:textId="77777777" w:rsidR="00890FAF" w:rsidRPr="000B7472" w:rsidRDefault="00890FAF" w:rsidP="00890FAF">
            <w:pPr>
              <w:rPr>
                <w:rFonts w:ascii="Arial" w:hAnsi="Arial" w:cs="Arial"/>
                <w:b/>
              </w:rPr>
            </w:pPr>
          </w:p>
          <w:p w14:paraId="0CD61110" w14:textId="77777777" w:rsidR="00890FAF" w:rsidRPr="000B7472" w:rsidRDefault="00890FAF" w:rsidP="00890FAF">
            <w:pPr>
              <w:rPr>
                <w:rFonts w:ascii="Arial" w:hAnsi="Arial" w:cs="Arial"/>
                <w:b/>
              </w:rPr>
            </w:pPr>
          </w:p>
        </w:tc>
      </w:tr>
      <w:tr w:rsidR="00890FAF" w:rsidRPr="000B7472" w14:paraId="29AE0AA0" w14:textId="77777777" w:rsidTr="00890FAF">
        <w:trPr>
          <w:trHeight w:val="567"/>
        </w:trPr>
        <w:tc>
          <w:tcPr>
            <w:tcW w:w="3085" w:type="dxa"/>
            <w:vAlign w:val="center"/>
          </w:tcPr>
          <w:p w14:paraId="7A018107" w14:textId="77777777" w:rsidR="00890FAF" w:rsidRPr="000B7472" w:rsidRDefault="00890FAF" w:rsidP="00890FAF">
            <w:pPr>
              <w:rPr>
                <w:rFonts w:ascii="Arial" w:hAnsi="Arial" w:cs="Arial"/>
                <w:b/>
              </w:rPr>
            </w:pPr>
            <w:r w:rsidRPr="000B7472">
              <w:rPr>
                <w:rFonts w:ascii="Arial" w:hAnsi="Arial" w:cs="Arial"/>
              </w:rPr>
              <w:t>Kullanıcının Hizmet Sunucusundaki Unvanı</w:t>
            </w:r>
          </w:p>
        </w:tc>
        <w:tc>
          <w:tcPr>
            <w:tcW w:w="6693" w:type="dxa"/>
            <w:gridSpan w:val="2"/>
          </w:tcPr>
          <w:p w14:paraId="26BFDDD5" w14:textId="77777777" w:rsidR="00890FAF" w:rsidRPr="000B7472" w:rsidRDefault="00890FAF" w:rsidP="00890FAF">
            <w:pPr>
              <w:rPr>
                <w:rFonts w:ascii="Arial" w:hAnsi="Arial" w:cs="Arial"/>
                <w:b/>
              </w:rPr>
            </w:pPr>
          </w:p>
        </w:tc>
      </w:tr>
      <w:tr w:rsidR="00890FAF" w:rsidRPr="000B7472" w14:paraId="5B8838F6" w14:textId="77777777" w:rsidTr="00890FAF">
        <w:trPr>
          <w:trHeight w:val="567"/>
        </w:trPr>
        <w:tc>
          <w:tcPr>
            <w:tcW w:w="3085" w:type="dxa"/>
            <w:vAlign w:val="center"/>
          </w:tcPr>
          <w:p w14:paraId="14DA523A" w14:textId="77777777" w:rsidR="00890FAF" w:rsidRPr="000B7472" w:rsidRDefault="00890FAF" w:rsidP="00890FAF">
            <w:pPr>
              <w:rPr>
                <w:rFonts w:ascii="Arial" w:hAnsi="Arial" w:cs="Arial"/>
                <w:b/>
              </w:rPr>
            </w:pPr>
            <w:r w:rsidRPr="000B7472">
              <w:rPr>
                <w:rFonts w:ascii="Arial" w:hAnsi="Arial" w:cs="Arial"/>
              </w:rPr>
              <w:t>Kullanıcı İş Telefonu</w:t>
            </w:r>
          </w:p>
        </w:tc>
        <w:tc>
          <w:tcPr>
            <w:tcW w:w="6693" w:type="dxa"/>
            <w:gridSpan w:val="2"/>
          </w:tcPr>
          <w:p w14:paraId="16913418" w14:textId="77777777" w:rsidR="00890FAF" w:rsidRPr="000B7472" w:rsidRDefault="00890FAF" w:rsidP="00890FAF">
            <w:pPr>
              <w:rPr>
                <w:rFonts w:ascii="Arial" w:hAnsi="Arial" w:cs="Arial"/>
                <w:b/>
              </w:rPr>
            </w:pPr>
          </w:p>
        </w:tc>
      </w:tr>
      <w:tr w:rsidR="00890FAF" w:rsidRPr="000B7472" w14:paraId="288DDF59" w14:textId="77777777" w:rsidTr="00890FAF">
        <w:trPr>
          <w:trHeight w:val="562"/>
        </w:trPr>
        <w:tc>
          <w:tcPr>
            <w:tcW w:w="9778" w:type="dxa"/>
            <w:gridSpan w:val="3"/>
          </w:tcPr>
          <w:p w14:paraId="13FE10B5" w14:textId="77777777" w:rsidR="00890FAF" w:rsidRPr="000B7472" w:rsidRDefault="00890FAF" w:rsidP="00890FAF">
            <w:pPr>
              <w:rPr>
                <w:rFonts w:ascii="Arial" w:hAnsi="Arial" w:cs="Arial"/>
                <w:b/>
              </w:rPr>
            </w:pPr>
          </w:p>
          <w:p w14:paraId="14D3B358" w14:textId="77777777" w:rsidR="00890FAF" w:rsidRPr="000B7472" w:rsidRDefault="00890FAF" w:rsidP="00890FAF">
            <w:pPr>
              <w:jc w:val="center"/>
              <w:rPr>
                <w:rFonts w:ascii="Arial" w:hAnsi="Arial" w:cs="Arial"/>
                <w:b/>
              </w:rPr>
            </w:pPr>
            <w:r w:rsidRPr="000B7472">
              <w:rPr>
                <w:rFonts w:ascii="Arial" w:hAnsi="Arial" w:cs="Arial"/>
                <w:b/>
              </w:rPr>
              <w:t>2) KULLANICI BİLGİLERİ</w:t>
            </w:r>
          </w:p>
          <w:p w14:paraId="1893E44E" w14:textId="77777777" w:rsidR="00890FAF" w:rsidRPr="000B7472" w:rsidRDefault="00890FAF" w:rsidP="00890FAF">
            <w:pPr>
              <w:jc w:val="center"/>
              <w:rPr>
                <w:rFonts w:ascii="Arial" w:hAnsi="Arial" w:cs="Arial"/>
                <w:b/>
              </w:rPr>
            </w:pPr>
            <w:r w:rsidRPr="000B7472">
              <w:rPr>
                <w:rFonts w:ascii="Arial" w:hAnsi="Arial" w:cs="Arial"/>
              </w:rPr>
              <w:t>(E-devlet üzerinden giriş bilgileri)</w:t>
            </w:r>
          </w:p>
          <w:p w14:paraId="7CAA33B0" w14:textId="77777777" w:rsidR="00890FAF" w:rsidRPr="000B7472" w:rsidRDefault="00890FAF" w:rsidP="00890FAF">
            <w:pPr>
              <w:jc w:val="center"/>
              <w:rPr>
                <w:rFonts w:ascii="Arial" w:hAnsi="Arial" w:cs="Arial"/>
                <w:b/>
              </w:rPr>
            </w:pPr>
          </w:p>
        </w:tc>
      </w:tr>
      <w:tr w:rsidR="00890FAF" w:rsidRPr="000B7472" w14:paraId="7CA250EA" w14:textId="77777777" w:rsidTr="00890FAF">
        <w:trPr>
          <w:trHeight w:val="567"/>
        </w:trPr>
        <w:tc>
          <w:tcPr>
            <w:tcW w:w="3085" w:type="dxa"/>
            <w:vAlign w:val="center"/>
          </w:tcPr>
          <w:p w14:paraId="65BE2F46" w14:textId="77777777" w:rsidR="00890FAF" w:rsidRPr="000B7472" w:rsidRDefault="00890FAF" w:rsidP="00890FAF">
            <w:pPr>
              <w:rPr>
                <w:rFonts w:ascii="Arial" w:hAnsi="Arial" w:cs="Arial"/>
                <w:b/>
              </w:rPr>
            </w:pPr>
            <w:r w:rsidRPr="000B7472">
              <w:rPr>
                <w:rFonts w:ascii="Arial" w:hAnsi="Arial" w:cs="Arial"/>
              </w:rPr>
              <w:t>Adı Soyadı</w:t>
            </w:r>
          </w:p>
        </w:tc>
        <w:tc>
          <w:tcPr>
            <w:tcW w:w="6693" w:type="dxa"/>
            <w:gridSpan w:val="2"/>
          </w:tcPr>
          <w:p w14:paraId="4C287761" w14:textId="77777777" w:rsidR="00890FAF" w:rsidRPr="000B7472" w:rsidRDefault="00890FAF" w:rsidP="00890FAF">
            <w:pPr>
              <w:rPr>
                <w:rFonts w:ascii="Arial" w:hAnsi="Arial" w:cs="Arial"/>
                <w:b/>
              </w:rPr>
            </w:pPr>
          </w:p>
          <w:p w14:paraId="4778B41B" w14:textId="77777777" w:rsidR="00890FAF" w:rsidRPr="000B7472" w:rsidRDefault="00890FAF" w:rsidP="00890FAF">
            <w:pPr>
              <w:rPr>
                <w:rFonts w:ascii="Arial" w:hAnsi="Arial" w:cs="Arial"/>
                <w:b/>
              </w:rPr>
            </w:pPr>
          </w:p>
        </w:tc>
      </w:tr>
      <w:tr w:rsidR="00890FAF" w:rsidRPr="000B7472" w14:paraId="356F1DDA" w14:textId="77777777" w:rsidTr="00890FAF">
        <w:trPr>
          <w:trHeight w:val="567"/>
        </w:trPr>
        <w:tc>
          <w:tcPr>
            <w:tcW w:w="3085" w:type="dxa"/>
            <w:vAlign w:val="center"/>
          </w:tcPr>
          <w:p w14:paraId="7A070A6E" w14:textId="77777777" w:rsidR="00890FAF" w:rsidRPr="000B7472" w:rsidRDefault="00890FAF" w:rsidP="00890FAF">
            <w:pPr>
              <w:rPr>
                <w:rFonts w:ascii="Arial" w:hAnsi="Arial" w:cs="Arial"/>
                <w:b/>
              </w:rPr>
            </w:pPr>
            <w:r w:rsidRPr="000B7472">
              <w:rPr>
                <w:rFonts w:ascii="Arial" w:hAnsi="Arial" w:cs="Arial"/>
              </w:rPr>
              <w:t>TC Kimlik Numarası</w:t>
            </w:r>
          </w:p>
        </w:tc>
        <w:tc>
          <w:tcPr>
            <w:tcW w:w="6693" w:type="dxa"/>
            <w:gridSpan w:val="2"/>
          </w:tcPr>
          <w:p w14:paraId="7B280DAD" w14:textId="77777777" w:rsidR="00890FAF" w:rsidRPr="000B7472" w:rsidRDefault="00890FAF" w:rsidP="00890FAF">
            <w:pPr>
              <w:rPr>
                <w:rFonts w:ascii="Arial" w:hAnsi="Arial" w:cs="Arial"/>
                <w:b/>
              </w:rPr>
            </w:pPr>
          </w:p>
          <w:p w14:paraId="4AA19F75" w14:textId="77777777" w:rsidR="00890FAF" w:rsidRPr="000B7472" w:rsidRDefault="00890FAF" w:rsidP="00890FAF">
            <w:pPr>
              <w:rPr>
                <w:rFonts w:ascii="Arial" w:hAnsi="Arial" w:cs="Arial"/>
                <w:b/>
              </w:rPr>
            </w:pPr>
          </w:p>
        </w:tc>
      </w:tr>
      <w:tr w:rsidR="00890FAF" w:rsidRPr="000B7472" w14:paraId="784429A4" w14:textId="77777777" w:rsidTr="00890FAF">
        <w:trPr>
          <w:trHeight w:val="567"/>
        </w:trPr>
        <w:tc>
          <w:tcPr>
            <w:tcW w:w="3085" w:type="dxa"/>
            <w:vAlign w:val="center"/>
          </w:tcPr>
          <w:p w14:paraId="02D8FF94" w14:textId="77777777" w:rsidR="00890FAF" w:rsidRPr="000B7472" w:rsidRDefault="00890FAF" w:rsidP="00890FAF">
            <w:pPr>
              <w:rPr>
                <w:rFonts w:ascii="Arial" w:hAnsi="Arial" w:cs="Arial"/>
                <w:b/>
              </w:rPr>
            </w:pPr>
            <w:r w:rsidRPr="000B7472">
              <w:rPr>
                <w:rFonts w:ascii="Arial" w:hAnsi="Arial" w:cs="Arial"/>
              </w:rPr>
              <w:t>e-Posta adresi</w:t>
            </w:r>
          </w:p>
        </w:tc>
        <w:tc>
          <w:tcPr>
            <w:tcW w:w="6693" w:type="dxa"/>
            <w:gridSpan w:val="2"/>
          </w:tcPr>
          <w:p w14:paraId="59D179E6" w14:textId="77777777" w:rsidR="00890FAF" w:rsidRPr="000B7472" w:rsidRDefault="00890FAF" w:rsidP="00890FAF">
            <w:pPr>
              <w:rPr>
                <w:rFonts w:ascii="Arial" w:hAnsi="Arial" w:cs="Arial"/>
                <w:b/>
              </w:rPr>
            </w:pPr>
          </w:p>
          <w:p w14:paraId="543E620B" w14:textId="77777777" w:rsidR="00890FAF" w:rsidRPr="000B7472" w:rsidRDefault="00890FAF" w:rsidP="00890FAF">
            <w:pPr>
              <w:rPr>
                <w:rFonts w:ascii="Arial" w:hAnsi="Arial" w:cs="Arial"/>
                <w:b/>
              </w:rPr>
            </w:pPr>
          </w:p>
        </w:tc>
      </w:tr>
      <w:tr w:rsidR="00890FAF" w:rsidRPr="000B7472" w14:paraId="50EA6D28" w14:textId="77777777" w:rsidTr="00890FAF">
        <w:trPr>
          <w:trHeight w:val="567"/>
        </w:trPr>
        <w:tc>
          <w:tcPr>
            <w:tcW w:w="3085" w:type="dxa"/>
            <w:vAlign w:val="center"/>
          </w:tcPr>
          <w:p w14:paraId="69FE7D20" w14:textId="77777777" w:rsidR="00890FAF" w:rsidRPr="000B7472" w:rsidRDefault="00890FAF" w:rsidP="00890FAF">
            <w:pPr>
              <w:rPr>
                <w:rFonts w:ascii="Arial" w:hAnsi="Arial" w:cs="Arial"/>
                <w:b/>
              </w:rPr>
            </w:pPr>
            <w:r w:rsidRPr="000B7472">
              <w:rPr>
                <w:rFonts w:ascii="Arial" w:hAnsi="Arial" w:cs="Arial"/>
              </w:rPr>
              <w:t xml:space="preserve">Cep Telefonu Numarası </w:t>
            </w:r>
          </w:p>
        </w:tc>
        <w:tc>
          <w:tcPr>
            <w:tcW w:w="6693" w:type="dxa"/>
            <w:gridSpan w:val="2"/>
          </w:tcPr>
          <w:p w14:paraId="63131AE6" w14:textId="77777777" w:rsidR="00890FAF" w:rsidRPr="000B7472" w:rsidRDefault="00890FAF" w:rsidP="00890FAF">
            <w:pPr>
              <w:rPr>
                <w:rFonts w:ascii="Arial" w:hAnsi="Arial" w:cs="Arial"/>
                <w:b/>
              </w:rPr>
            </w:pPr>
          </w:p>
          <w:p w14:paraId="6EFBE76F" w14:textId="77777777" w:rsidR="00890FAF" w:rsidRPr="000B7472" w:rsidRDefault="00890FAF" w:rsidP="00890FAF">
            <w:pPr>
              <w:rPr>
                <w:rFonts w:ascii="Arial" w:hAnsi="Arial" w:cs="Arial"/>
                <w:b/>
              </w:rPr>
            </w:pPr>
          </w:p>
        </w:tc>
      </w:tr>
      <w:tr w:rsidR="00890FAF" w:rsidRPr="000B7472" w14:paraId="38D4AFA4" w14:textId="77777777" w:rsidTr="00890FAF">
        <w:trPr>
          <w:trHeight w:val="2551"/>
        </w:trPr>
        <w:tc>
          <w:tcPr>
            <w:tcW w:w="3085" w:type="dxa"/>
          </w:tcPr>
          <w:p w14:paraId="4C6A7DA8" w14:textId="77777777" w:rsidR="00890FAF" w:rsidRPr="000B7472" w:rsidRDefault="00890FAF" w:rsidP="00890FAF">
            <w:pPr>
              <w:spacing w:before="240"/>
              <w:jc w:val="center"/>
              <w:rPr>
                <w:rFonts w:ascii="Arial" w:hAnsi="Arial" w:cs="Arial"/>
                <w:b/>
              </w:rPr>
            </w:pPr>
            <w:r w:rsidRPr="000B7472">
              <w:rPr>
                <w:rFonts w:ascii="Arial" w:hAnsi="Arial" w:cs="Arial"/>
              </w:rPr>
              <w:t>Tarih</w:t>
            </w:r>
          </w:p>
          <w:p w14:paraId="2C6385FA" w14:textId="77777777" w:rsidR="00890FAF" w:rsidRPr="000B7472" w:rsidRDefault="00890FAF" w:rsidP="00890FAF">
            <w:pPr>
              <w:spacing w:before="240"/>
              <w:jc w:val="center"/>
              <w:rPr>
                <w:rFonts w:ascii="Arial" w:hAnsi="Arial" w:cs="Arial"/>
                <w:b/>
              </w:rPr>
            </w:pPr>
            <w:r w:rsidRPr="000B7472">
              <w:rPr>
                <w:rFonts w:ascii="Arial" w:hAnsi="Arial" w:cs="Arial"/>
              </w:rPr>
              <w:t>…/…/…</w:t>
            </w:r>
          </w:p>
        </w:tc>
        <w:tc>
          <w:tcPr>
            <w:tcW w:w="3260" w:type="dxa"/>
          </w:tcPr>
          <w:p w14:paraId="01178989" w14:textId="77777777" w:rsidR="00890FAF" w:rsidRPr="000B7472" w:rsidRDefault="00890FAF" w:rsidP="00890FAF">
            <w:pPr>
              <w:spacing w:before="240"/>
              <w:jc w:val="center"/>
              <w:rPr>
                <w:rFonts w:ascii="Arial" w:hAnsi="Arial" w:cs="Arial"/>
                <w:b/>
              </w:rPr>
            </w:pPr>
            <w:r w:rsidRPr="000B7472">
              <w:rPr>
                <w:rFonts w:ascii="Arial" w:hAnsi="Arial" w:cs="Arial"/>
              </w:rPr>
              <w:t>İmza</w:t>
            </w:r>
          </w:p>
          <w:p w14:paraId="7F040BB5" w14:textId="77777777" w:rsidR="00890FAF" w:rsidRPr="000B7472" w:rsidRDefault="00890FAF" w:rsidP="00890FAF">
            <w:pPr>
              <w:spacing w:before="240"/>
              <w:rPr>
                <w:rFonts w:ascii="Arial" w:hAnsi="Arial" w:cs="Arial"/>
                <w:b/>
              </w:rPr>
            </w:pPr>
          </w:p>
        </w:tc>
        <w:tc>
          <w:tcPr>
            <w:tcW w:w="3433" w:type="dxa"/>
          </w:tcPr>
          <w:p w14:paraId="59420EC6" w14:textId="77777777" w:rsidR="00890FAF" w:rsidRPr="000B7472" w:rsidRDefault="00890FAF" w:rsidP="00890FAF">
            <w:pPr>
              <w:spacing w:before="240"/>
              <w:jc w:val="center"/>
              <w:rPr>
                <w:rFonts w:ascii="Arial" w:hAnsi="Arial" w:cs="Arial"/>
                <w:b/>
              </w:rPr>
            </w:pPr>
            <w:r w:rsidRPr="000B7472">
              <w:rPr>
                <w:rFonts w:ascii="Arial" w:hAnsi="Arial" w:cs="Arial"/>
              </w:rPr>
              <w:t>Hizmet Sunucusu Kaşesi</w:t>
            </w:r>
          </w:p>
          <w:p w14:paraId="563D9639" w14:textId="77777777" w:rsidR="00890FAF" w:rsidRPr="000B7472" w:rsidRDefault="00890FAF" w:rsidP="00890FAF">
            <w:pPr>
              <w:jc w:val="center"/>
              <w:rPr>
                <w:rFonts w:ascii="Arial" w:hAnsi="Arial" w:cs="Arial"/>
                <w:b/>
              </w:rPr>
            </w:pPr>
            <w:r w:rsidRPr="000B7472">
              <w:rPr>
                <w:rFonts w:ascii="Arial" w:hAnsi="Arial" w:cs="Arial"/>
              </w:rPr>
              <w:t>veya</w:t>
            </w:r>
          </w:p>
          <w:p w14:paraId="13B8EFD0" w14:textId="77777777" w:rsidR="00890FAF" w:rsidRPr="000B7472" w:rsidRDefault="00890FAF" w:rsidP="00890FAF">
            <w:pPr>
              <w:jc w:val="center"/>
              <w:rPr>
                <w:rFonts w:ascii="Arial" w:hAnsi="Arial" w:cs="Arial"/>
                <w:b/>
              </w:rPr>
            </w:pPr>
            <w:r w:rsidRPr="000B7472">
              <w:rPr>
                <w:rFonts w:ascii="Arial" w:hAnsi="Arial" w:cs="Arial"/>
              </w:rPr>
              <w:t>Aktüer Sicil Numarası</w:t>
            </w:r>
          </w:p>
        </w:tc>
      </w:tr>
    </w:tbl>
    <w:p w14:paraId="5262FF71" w14:textId="77777777" w:rsidR="00890FAF" w:rsidRPr="000B7472" w:rsidRDefault="00890FAF" w:rsidP="00890FAF">
      <w:pPr>
        <w:rPr>
          <w:rFonts w:ascii="Arial" w:hAnsi="Arial" w:cs="Arial"/>
          <w:b/>
        </w:rPr>
      </w:pPr>
    </w:p>
    <w:p w14:paraId="3AEE7C3A" w14:textId="77777777" w:rsidR="00890FAF" w:rsidRPr="000B7472" w:rsidRDefault="00890FAF" w:rsidP="00890FAF">
      <w:pPr>
        <w:rPr>
          <w:rFonts w:ascii="Arial" w:hAnsi="Arial" w:cs="Arial"/>
          <w:b/>
        </w:rPr>
      </w:pPr>
    </w:p>
    <w:p w14:paraId="6A207F4E" w14:textId="77777777" w:rsidR="00890FAF" w:rsidRPr="000B7472" w:rsidRDefault="00890FAF" w:rsidP="00890FAF">
      <w:pPr>
        <w:jc w:val="right"/>
        <w:rPr>
          <w:rFonts w:ascii="Arial" w:hAnsi="Arial" w:cs="Arial"/>
          <w:b/>
          <w:sz w:val="22"/>
          <w:szCs w:val="22"/>
        </w:rPr>
      </w:pPr>
    </w:p>
    <w:p w14:paraId="7BC0C30D" w14:textId="77777777" w:rsidR="00890FAF" w:rsidRPr="000B7472" w:rsidRDefault="00890FAF" w:rsidP="00890FAF"/>
    <w:p w14:paraId="2D07C342" w14:textId="77777777" w:rsidR="00890FAF" w:rsidRPr="000B7472" w:rsidRDefault="00890FAF" w:rsidP="00890FAF">
      <w:pPr>
        <w:rPr>
          <w:rFonts w:ascii="Arial" w:hAnsi="Arial" w:cs="Arial"/>
          <w:b/>
          <w:sz w:val="22"/>
          <w:szCs w:val="22"/>
        </w:rPr>
      </w:pPr>
    </w:p>
    <w:p w14:paraId="1DDA866F" w14:textId="77777777" w:rsidR="00890FAF" w:rsidRPr="000B7472" w:rsidRDefault="00890FAF" w:rsidP="00890FAF">
      <w:pPr>
        <w:spacing w:line="360" w:lineRule="auto"/>
        <w:jc w:val="right"/>
        <w:rPr>
          <w:rFonts w:ascii="Arial" w:hAnsi="Arial" w:cs="Arial"/>
          <w:b/>
          <w:sz w:val="22"/>
          <w:szCs w:val="22"/>
        </w:rPr>
        <w:sectPr w:rsidR="00890FAF" w:rsidRPr="000B7472" w:rsidSect="00890FAF">
          <w:pgSz w:w="11906" w:h="16838"/>
          <w:pgMar w:top="1276" w:right="1134" w:bottom="1134" w:left="1134" w:header="709" w:footer="709" w:gutter="0"/>
          <w:cols w:space="708"/>
          <w:docGrid w:linePitch="360"/>
        </w:sectPr>
      </w:pPr>
    </w:p>
    <w:p w14:paraId="6364006D" w14:textId="75832DF4" w:rsidR="00890FAF" w:rsidRPr="000B7472" w:rsidRDefault="00890FAF" w:rsidP="00890FAF">
      <w:pPr>
        <w:spacing w:line="360" w:lineRule="auto"/>
        <w:jc w:val="right"/>
        <w:rPr>
          <w:rFonts w:ascii="Arial" w:hAnsi="Arial" w:cs="Arial"/>
          <w:b/>
          <w:sz w:val="22"/>
          <w:szCs w:val="22"/>
        </w:rPr>
      </w:pPr>
      <w:r w:rsidRPr="000B7472">
        <w:rPr>
          <w:rFonts w:ascii="Arial" w:hAnsi="Arial" w:cs="Arial"/>
          <w:b/>
          <w:sz w:val="22"/>
          <w:szCs w:val="22"/>
        </w:rPr>
        <w:lastRenderedPageBreak/>
        <w:t>EK-4A</w:t>
      </w:r>
    </w:p>
    <w:p w14:paraId="0E7146F8" w14:textId="77777777" w:rsidR="00890FAF" w:rsidRPr="000B7472" w:rsidRDefault="00890FAF" w:rsidP="00890FAF">
      <w:pPr>
        <w:pStyle w:val="Style3"/>
        <w:widowControl/>
        <w:spacing w:before="120" w:after="120" w:line="360" w:lineRule="auto"/>
        <w:ind w:hanging="16"/>
        <w:jc w:val="center"/>
        <w:rPr>
          <w:rFonts w:ascii="Arial" w:hAnsi="Arial" w:cs="Arial"/>
          <w:b/>
          <w:sz w:val="22"/>
          <w:szCs w:val="22"/>
        </w:rPr>
      </w:pPr>
      <w:r w:rsidRPr="000B7472">
        <w:rPr>
          <w:rFonts w:ascii="Arial" w:hAnsi="Arial" w:cs="Arial"/>
          <w:b/>
          <w:sz w:val="22"/>
          <w:szCs w:val="22"/>
        </w:rPr>
        <w:t>TANIMLANMIŞ FAYDA ESASLI VE KARMA PLANLAR İÇİN AKTÜERYA RAPORU ŞABLONU</w:t>
      </w:r>
    </w:p>
    <w:p w14:paraId="13A65D7C" w14:textId="77777777" w:rsidR="00890FAF" w:rsidRPr="000B7472" w:rsidRDefault="00890FAF" w:rsidP="00890FAF">
      <w:pPr>
        <w:pStyle w:val="Style3"/>
        <w:widowControl/>
        <w:spacing w:before="120" w:after="120" w:line="360" w:lineRule="auto"/>
        <w:ind w:left="725" w:hanging="16"/>
        <w:outlineLvl w:val="0"/>
        <w:rPr>
          <w:rStyle w:val="FontStyle12"/>
          <w:rFonts w:ascii="Arial" w:hAnsi="Arial" w:cs="Arial"/>
          <w:bCs/>
          <w:szCs w:val="22"/>
        </w:rPr>
      </w:pPr>
      <w:bookmarkStart w:id="1" w:name="_Toc329595456"/>
      <w:r w:rsidRPr="000B7472">
        <w:rPr>
          <w:rStyle w:val="FontStyle12"/>
          <w:rFonts w:ascii="Arial" w:hAnsi="Arial" w:cs="Arial"/>
          <w:bCs/>
          <w:szCs w:val="22"/>
        </w:rPr>
        <w:t>1. Rapor Özeti</w:t>
      </w:r>
      <w:bookmarkEnd w:id="1"/>
    </w:p>
    <w:p w14:paraId="705D0874"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Rapor özeti, çalışmanın amacı, kapsamı aktüeryal değerlendirme sonucu tespit edilen temel bulgular ve buna bağlı olarak yapılan kısa-orta-uzun vadeli önerileri içerir. Özet, plan katılımcılarının da anlayacağı biçimde, mümkün olduğu ölçüde teknik dilden uzak yazılır.</w:t>
      </w:r>
    </w:p>
    <w:p w14:paraId="3C1A4300"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Rapor özetinde çalışma esnasında temel senaryoda kullanılan önemli varsayım ve sonuçlar bir sayfayı geçmeyecek bir tablo şekilde sunulur. Söz konusu tablonun asgari içeriğine aşağıda yer verilmiştir.</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0"/>
        <w:gridCol w:w="4141"/>
        <w:gridCol w:w="4141"/>
      </w:tblGrid>
      <w:tr w:rsidR="00890FAF" w:rsidRPr="001D0D18" w14:paraId="1E5D2557" w14:textId="77777777" w:rsidTr="00890FAF">
        <w:trPr>
          <w:trHeight w:val="315"/>
        </w:trPr>
        <w:tc>
          <w:tcPr>
            <w:tcW w:w="4961" w:type="dxa"/>
            <w:gridSpan w:val="2"/>
            <w:shd w:val="clear" w:color="auto" w:fill="auto"/>
            <w:noWrap/>
            <w:hideMark/>
          </w:tcPr>
          <w:p w14:paraId="56893063" w14:textId="77777777" w:rsidR="00890FAF" w:rsidRPr="001D0D18" w:rsidRDefault="00890FAF" w:rsidP="00890FAF">
            <w:pPr>
              <w:spacing w:line="360" w:lineRule="auto"/>
              <w:rPr>
                <w:rFonts w:ascii="Arial" w:hAnsi="Arial" w:cs="Arial"/>
                <w:b/>
                <w:bCs/>
                <w:i/>
                <w:iCs/>
                <w:color w:val="000000"/>
                <w:sz w:val="22"/>
                <w:szCs w:val="22"/>
                <w:u w:val="single"/>
              </w:rPr>
            </w:pPr>
            <w:r w:rsidRPr="001D0D18">
              <w:rPr>
                <w:rFonts w:ascii="Arial" w:hAnsi="Arial" w:cs="Arial"/>
                <w:b/>
                <w:bCs/>
                <w:i/>
                <w:iCs/>
                <w:color w:val="000000" w:themeColor="text1"/>
                <w:sz w:val="22"/>
                <w:szCs w:val="22"/>
                <w:u w:val="single"/>
              </w:rPr>
              <w:t>Varsayımlar</w:t>
            </w:r>
          </w:p>
        </w:tc>
        <w:tc>
          <w:tcPr>
            <w:tcW w:w="4141" w:type="dxa"/>
            <w:shd w:val="clear" w:color="auto" w:fill="auto"/>
            <w:noWrap/>
            <w:hideMark/>
          </w:tcPr>
          <w:p w14:paraId="68123A8D" w14:textId="77777777" w:rsidR="00890FAF" w:rsidRPr="001D0D18" w:rsidRDefault="00890FAF" w:rsidP="00890FAF">
            <w:pPr>
              <w:spacing w:line="360" w:lineRule="auto"/>
              <w:rPr>
                <w:rFonts w:ascii="Arial" w:hAnsi="Arial" w:cs="Arial"/>
                <w:b/>
                <w:bCs/>
                <w:i/>
                <w:iCs/>
                <w:color w:val="000000"/>
                <w:sz w:val="22"/>
                <w:szCs w:val="22"/>
                <w:u w:val="single"/>
              </w:rPr>
            </w:pPr>
          </w:p>
        </w:tc>
      </w:tr>
      <w:tr w:rsidR="00890FAF" w:rsidRPr="001D0D18" w14:paraId="6820DC42" w14:textId="77777777" w:rsidTr="00890FAF">
        <w:trPr>
          <w:trHeight w:val="630"/>
        </w:trPr>
        <w:tc>
          <w:tcPr>
            <w:tcW w:w="820" w:type="dxa"/>
            <w:shd w:val="clear" w:color="auto" w:fill="auto"/>
            <w:noWrap/>
            <w:hideMark/>
          </w:tcPr>
          <w:p w14:paraId="766E4694"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1-</w:t>
            </w:r>
          </w:p>
        </w:tc>
        <w:tc>
          <w:tcPr>
            <w:tcW w:w="4141" w:type="dxa"/>
            <w:shd w:val="clear" w:color="auto" w:fill="auto"/>
            <w:hideMark/>
          </w:tcPr>
          <w:p w14:paraId="7F96A302" w14:textId="77777777" w:rsidR="00890FAF" w:rsidRPr="001D0D18" w:rsidRDefault="00890FAF" w:rsidP="00890FAF">
            <w:pPr>
              <w:spacing w:line="360" w:lineRule="auto"/>
              <w:rPr>
                <w:rFonts w:ascii="Arial" w:hAnsi="Arial" w:cs="Arial"/>
                <w:color w:val="000000"/>
                <w:sz w:val="22"/>
                <w:szCs w:val="22"/>
              </w:rPr>
            </w:pPr>
            <w:r w:rsidRPr="001D0D18">
              <w:rPr>
                <w:rFonts w:ascii="Wingdings" w:hAnsi="Wingdings" w:cs="Arial"/>
                <w:color w:val="000000"/>
                <w:sz w:val="22"/>
                <w:szCs w:val="22"/>
              </w:rPr>
              <w:t></w:t>
            </w:r>
            <w:r w:rsidRPr="001D0D18">
              <w:rPr>
                <w:rFonts w:ascii="Arial" w:hAnsi="Arial" w:cs="Arial"/>
                <w:color w:val="000000"/>
                <w:sz w:val="22"/>
                <w:szCs w:val="22"/>
              </w:rPr>
              <w:t xml:space="preserve"> Hesaplamalarda yeni üye girişi</w:t>
            </w:r>
            <w:r w:rsidRPr="001D0D18">
              <w:rPr>
                <w:rFonts w:ascii="Arial" w:hAnsi="Arial" w:cs="Arial"/>
                <w:color w:val="000000"/>
                <w:sz w:val="22"/>
                <w:szCs w:val="22"/>
              </w:rPr>
              <w:br/>
            </w:r>
            <w:r w:rsidRPr="001D0D18">
              <w:rPr>
                <w:rFonts w:ascii="Arial" w:hAnsi="Arial" w:cs="Arial"/>
                <w:color w:val="000000"/>
                <w:sz w:val="22"/>
                <w:szCs w:val="22"/>
                <w:u w:val="single"/>
              </w:rPr>
              <w:t>olmayacağı</w:t>
            </w:r>
            <w:r w:rsidRPr="001D0D18">
              <w:rPr>
                <w:rFonts w:ascii="Arial" w:hAnsi="Arial" w:cs="Arial"/>
                <w:color w:val="000000"/>
                <w:sz w:val="22"/>
                <w:szCs w:val="22"/>
              </w:rPr>
              <w:t xml:space="preserve"> varsayılmıştır.</w:t>
            </w:r>
          </w:p>
        </w:tc>
        <w:tc>
          <w:tcPr>
            <w:tcW w:w="4141" w:type="dxa"/>
            <w:shd w:val="clear" w:color="auto" w:fill="auto"/>
            <w:hideMark/>
          </w:tcPr>
          <w:p w14:paraId="50F87EAF" w14:textId="77777777" w:rsidR="00890FAF" w:rsidRPr="001D0D18" w:rsidRDefault="00890FAF" w:rsidP="00890FAF">
            <w:pPr>
              <w:spacing w:line="360" w:lineRule="auto"/>
              <w:rPr>
                <w:rFonts w:ascii="Arial" w:hAnsi="Arial" w:cs="Arial"/>
                <w:color w:val="000000"/>
                <w:sz w:val="22"/>
                <w:szCs w:val="22"/>
              </w:rPr>
            </w:pPr>
            <w:r w:rsidRPr="001D0D18">
              <w:rPr>
                <w:rFonts w:ascii="Wingdings" w:hAnsi="Wingdings" w:cs="Arial"/>
                <w:color w:val="000000"/>
                <w:sz w:val="22"/>
                <w:szCs w:val="22"/>
              </w:rPr>
              <w:t></w:t>
            </w:r>
            <w:r w:rsidRPr="001D0D18">
              <w:rPr>
                <w:rFonts w:ascii="Arial" w:hAnsi="Arial" w:cs="Arial"/>
                <w:color w:val="000000"/>
                <w:sz w:val="22"/>
                <w:szCs w:val="22"/>
              </w:rPr>
              <w:t xml:space="preserve"> Hesaplamalarda yeni üye girişi</w:t>
            </w:r>
            <w:r w:rsidRPr="001D0D18">
              <w:rPr>
                <w:rFonts w:ascii="Arial" w:hAnsi="Arial" w:cs="Arial"/>
                <w:color w:val="000000"/>
                <w:sz w:val="22"/>
                <w:szCs w:val="22"/>
              </w:rPr>
              <w:br/>
            </w:r>
            <w:r w:rsidRPr="001D0D18">
              <w:rPr>
                <w:rFonts w:ascii="Arial" w:hAnsi="Arial" w:cs="Arial"/>
                <w:color w:val="000000"/>
                <w:sz w:val="22"/>
                <w:szCs w:val="22"/>
                <w:u w:val="single"/>
              </w:rPr>
              <w:t>olacağı</w:t>
            </w:r>
            <w:r w:rsidRPr="001D0D18">
              <w:rPr>
                <w:rFonts w:ascii="Arial" w:hAnsi="Arial" w:cs="Arial"/>
                <w:color w:val="000000"/>
                <w:sz w:val="22"/>
                <w:szCs w:val="22"/>
              </w:rPr>
              <w:t xml:space="preserve"> varsayılmıştır.</w:t>
            </w:r>
          </w:p>
        </w:tc>
      </w:tr>
      <w:tr w:rsidR="00890FAF" w:rsidRPr="001D0D18" w14:paraId="28BF6C69" w14:textId="77777777" w:rsidTr="00890FAF">
        <w:trPr>
          <w:trHeight w:val="315"/>
        </w:trPr>
        <w:tc>
          <w:tcPr>
            <w:tcW w:w="820" w:type="dxa"/>
            <w:shd w:val="clear" w:color="auto" w:fill="auto"/>
            <w:noWrap/>
            <w:hideMark/>
          </w:tcPr>
          <w:p w14:paraId="4FAEC444"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2-</w:t>
            </w:r>
          </w:p>
        </w:tc>
        <w:tc>
          <w:tcPr>
            <w:tcW w:w="4141" w:type="dxa"/>
            <w:shd w:val="clear" w:color="auto" w:fill="auto"/>
            <w:hideMark/>
          </w:tcPr>
          <w:p w14:paraId="7EAC3AF1" w14:textId="77777777"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themeColor="text1"/>
                <w:sz w:val="22"/>
                <w:szCs w:val="22"/>
              </w:rPr>
              <w:t>Mortalite Tablosu:  …</w:t>
            </w:r>
          </w:p>
        </w:tc>
        <w:tc>
          <w:tcPr>
            <w:tcW w:w="4141" w:type="dxa"/>
            <w:shd w:val="clear" w:color="auto" w:fill="auto"/>
            <w:hideMark/>
          </w:tcPr>
          <w:p w14:paraId="305E3260" w14:textId="77777777"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 </w:t>
            </w:r>
          </w:p>
        </w:tc>
      </w:tr>
      <w:tr w:rsidR="00890FAF" w:rsidRPr="001D0D18" w14:paraId="390ABB25" w14:textId="77777777" w:rsidTr="00890FAF">
        <w:trPr>
          <w:trHeight w:val="315"/>
        </w:trPr>
        <w:tc>
          <w:tcPr>
            <w:tcW w:w="820" w:type="dxa"/>
            <w:shd w:val="clear" w:color="auto" w:fill="auto"/>
            <w:noWrap/>
            <w:hideMark/>
          </w:tcPr>
          <w:p w14:paraId="52AEC253"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3-</w:t>
            </w:r>
          </w:p>
        </w:tc>
        <w:tc>
          <w:tcPr>
            <w:tcW w:w="4141" w:type="dxa"/>
            <w:shd w:val="clear" w:color="auto" w:fill="auto"/>
            <w:hideMark/>
          </w:tcPr>
          <w:p w14:paraId="1561BD40" w14:textId="7BD0D48A" w:rsidR="00890FAF" w:rsidRPr="001D0D18" w:rsidRDefault="00890FAF" w:rsidP="002A4A41">
            <w:pPr>
              <w:spacing w:line="360" w:lineRule="auto"/>
              <w:rPr>
                <w:rFonts w:ascii="Arial" w:hAnsi="Arial" w:cs="Arial"/>
                <w:color w:val="000000"/>
                <w:sz w:val="22"/>
                <w:szCs w:val="22"/>
              </w:rPr>
            </w:pPr>
            <w:r w:rsidRPr="001D0D18">
              <w:rPr>
                <w:rFonts w:ascii="Arial" w:hAnsi="Arial" w:cs="Arial"/>
                <w:color w:val="000000" w:themeColor="text1"/>
                <w:sz w:val="22"/>
                <w:szCs w:val="22"/>
              </w:rPr>
              <w:t>Teknik Faiz Oranı: %…</w:t>
            </w:r>
            <w:r w:rsidR="005F563C" w:rsidRPr="001D0D18">
              <w:rPr>
                <w:rFonts w:ascii="Arial" w:hAnsi="Arial" w:cs="Arial"/>
                <w:color w:val="000000" w:themeColor="text1"/>
                <w:sz w:val="22"/>
                <w:szCs w:val="22"/>
              </w:rPr>
              <w:t>*</w:t>
            </w:r>
          </w:p>
        </w:tc>
        <w:tc>
          <w:tcPr>
            <w:tcW w:w="4141" w:type="dxa"/>
            <w:shd w:val="clear" w:color="auto" w:fill="auto"/>
            <w:hideMark/>
          </w:tcPr>
          <w:p w14:paraId="61A60495" w14:textId="77777777"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 </w:t>
            </w:r>
          </w:p>
        </w:tc>
      </w:tr>
      <w:tr w:rsidR="00890FAF" w:rsidRPr="001D0D18" w14:paraId="274ADE06" w14:textId="77777777" w:rsidTr="00890FAF">
        <w:trPr>
          <w:trHeight w:val="315"/>
        </w:trPr>
        <w:tc>
          <w:tcPr>
            <w:tcW w:w="820" w:type="dxa"/>
            <w:shd w:val="clear" w:color="auto" w:fill="auto"/>
            <w:noWrap/>
          </w:tcPr>
          <w:p w14:paraId="6BBA4D4F" w14:textId="77777777" w:rsidR="00890FAF" w:rsidRPr="001D0D18" w:rsidRDefault="00890FAF" w:rsidP="00890FAF">
            <w:pPr>
              <w:spacing w:line="360" w:lineRule="auto"/>
              <w:jc w:val="right"/>
              <w:rPr>
                <w:rFonts w:ascii="Arial" w:hAnsi="Arial" w:cs="Arial"/>
                <w:b/>
                <w:bCs/>
                <w:color w:val="000000"/>
                <w:sz w:val="22"/>
                <w:szCs w:val="22"/>
              </w:rPr>
            </w:pPr>
          </w:p>
        </w:tc>
        <w:tc>
          <w:tcPr>
            <w:tcW w:w="4141" w:type="dxa"/>
            <w:shd w:val="clear" w:color="auto" w:fill="auto"/>
          </w:tcPr>
          <w:p w14:paraId="6534CBDA" w14:textId="051E6BF2"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Enflasyon</w:t>
            </w:r>
            <w:r w:rsidR="00B54DE6" w:rsidRPr="001D0D18">
              <w:rPr>
                <w:rFonts w:ascii="Arial" w:hAnsi="Arial" w:cs="Arial"/>
                <w:color w:val="000000"/>
                <w:sz w:val="22"/>
                <w:szCs w:val="22"/>
              </w:rPr>
              <w:t xml:space="preserve"> Oranı</w:t>
            </w:r>
            <w:r w:rsidRPr="001D0D18">
              <w:rPr>
                <w:rFonts w:ascii="Arial" w:hAnsi="Arial" w:cs="Arial"/>
                <w:color w:val="000000"/>
                <w:sz w:val="22"/>
                <w:szCs w:val="22"/>
              </w:rPr>
              <w:t>: %…</w:t>
            </w:r>
            <w:r w:rsidR="005F563C" w:rsidRPr="001D0D18">
              <w:rPr>
                <w:rFonts w:ascii="Arial" w:hAnsi="Arial" w:cs="Arial"/>
                <w:color w:val="000000"/>
                <w:sz w:val="22"/>
                <w:szCs w:val="22"/>
              </w:rPr>
              <w:t>*</w:t>
            </w:r>
          </w:p>
        </w:tc>
        <w:tc>
          <w:tcPr>
            <w:tcW w:w="4141" w:type="dxa"/>
            <w:shd w:val="clear" w:color="auto" w:fill="auto"/>
          </w:tcPr>
          <w:p w14:paraId="357D69A6" w14:textId="77777777" w:rsidR="00890FAF" w:rsidRPr="001D0D18" w:rsidRDefault="00890FAF" w:rsidP="00890FAF">
            <w:pPr>
              <w:spacing w:line="360" w:lineRule="auto"/>
              <w:rPr>
                <w:rFonts w:ascii="Arial" w:hAnsi="Arial" w:cs="Arial"/>
                <w:color w:val="000000"/>
                <w:sz w:val="22"/>
                <w:szCs w:val="22"/>
              </w:rPr>
            </w:pPr>
          </w:p>
        </w:tc>
      </w:tr>
      <w:tr w:rsidR="00890FAF" w:rsidRPr="001D0D18" w14:paraId="5FF5801C" w14:textId="77777777" w:rsidTr="00890FAF">
        <w:trPr>
          <w:trHeight w:val="315"/>
        </w:trPr>
        <w:tc>
          <w:tcPr>
            <w:tcW w:w="820" w:type="dxa"/>
            <w:shd w:val="clear" w:color="auto" w:fill="auto"/>
            <w:noWrap/>
            <w:hideMark/>
          </w:tcPr>
          <w:p w14:paraId="7E34420D"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 </w:t>
            </w:r>
          </w:p>
        </w:tc>
        <w:tc>
          <w:tcPr>
            <w:tcW w:w="4141" w:type="dxa"/>
            <w:shd w:val="clear" w:color="auto" w:fill="auto"/>
            <w:hideMark/>
          </w:tcPr>
          <w:p w14:paraId="35D6DD91" w14:textId="78AF0E02"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themeColor="text1"/>
                <w:sz w:val="22"/>
                <w:szCs w:val="22"/>
              </w:rPr>
              <w:t>Yatırım Getirisi</w:t>
            </w:r>
            <w:r w:rsidR="00B54DE6" w:rsidRPr="001D0D18">
              <w:rPr>
                <w:rFonts w:ascii="Arial" w:hAnsi="Arial" w:cs="Arial"/>
                <w:color w:val="000000" w:themeColor="text1"/>
                <w:sz w:val="22"/>
                <w:szCs w:val="22"/>
              </w:rPr>
              <w:t xml:space="preserve"> Oranı</w:t>
            </w:r>
            <w:r w:rsidRPr="001D0D18">
              <w:rPr>
                <w:rFonts w:ascii="Arial" w:hAnsi="Arial" w:cs="Arial"/>
                <w:color w:val="000000" w:themeColor="text1"/>
                <w:sz w:val="22"/>
                <w:szCs w:val="22"/>
              </w:rPr>
              <w:t>:  %…</w:t>
            </w:r>
            <w:r w:rsidR="005F563C" w:rsidRPr="001D0D18">
              <w:rPr>
                <w:rFonts w:ascii="Arial" w:hAnsi="Arial" w:cs="Arial"/>
                <w:color w:val="000000" w:themeColor="text1"/>
                <w:sz w:val="22"/>
                <w:szCs w:val="22"/>
              </w:rPr>
              <w:t>*</w:t>
            </w:r>
          </w:p>
        </w:tc>
        <w:tc>
          <w:tcPr>
            <w:tcW w:w="4141" w:type="dxa"/>
            <w:shd w:val="clear" w:color="auto" w:fill="auto"/>
          </w:tcPr>
          <w:p w14:paraId="0EFECC6F" w14:textId="77777777" w:rsidR="00890FAF" w:rsidRPr="001D0D18" w:rsidRDefault="00890FAF" w:rsidP="00890FAF">
            <w:pPr>
              <w:spacing w:line="360" w:lineRule="auto"/>
              <w:rPr>
                <w:rFonts w:ascii="Arial" w:hAnsi="Arial" w:cs="Arial"/>
                <w:color w:val="000000"/>
                <w:sz w:val="22"/>
                <w:szCs w:val="22"/>
              </w:rPr>
            </w:pPr>
          </w:p>
        </w:tc>
      </w:tr>
      <w:tr w:rsidR="00890FAF" w:rsidRPr="001D0D18" w14:paraId="54C77355" w14:textId="77777777" w:rsidTr="00890FAF">
        <w:trPr>
          <w:trHeight w:val="315"/>
        </w:trPr>
        <w:tc>
          <w:tcPr>
            <w:tcW w:w="4961" w:type="dxa"/>
            <w:gridSpan w:val="2"/>
            <w:shd w:val="clear" w:color="auto" w:fill="auto"/>
            <w:noWrap/>
            <w:hideMark/>
          </w:tcPr>
          <w:p w14:paraId="68409E71" w14:textId="5497F399" w:rsidR="00890FAF" w:rsidRPr="001D0D18" w:rsidRDefault="00890FAF" w:rsidP="00890FAF">
            <w:pPr>
              <w:spacing w:line="360" w:lineRule="auto"/>
              <w:rPr>
                <w:rFonts w:ascii="Arial" w:hAnsi="Arial" w:cs="Arial"/>
                <w:b/>
                <w:bCs/>
                <w:i/>
                <w:iCs/>
                <w:color w:val="000000"/>
                <w:sz w:val="22"/>
                <w:szCs w:val="22"/>
                <w:u w:val="single"/>
              </w:rPr>
            </w:pPr>
            <w:r w:rsidRPr="001D0D18">
              <w:rPr>
                <w:rFonts w:ascii="Arial" w:hAnsi="Arial" w:cs="Arial"/>
                <w:b/>
                <w:bCs/>
                <w:i/>
                <w:iCs/>
                <w:color w:val="000000" w:themeColor="text1"/>
                <w:sz w:val="22"/>
                <w:szCs w:val="22"/>
                <w:u w:val="single"/>
              </w:rPr>
              <w:t>Varlık ve Yönetim Giderleri</w:t>
            </w:r>
          </w:p>
        </w:tc>
        <w:tc>
          <w:tcPr>
            <w:tcW w:w="4141" w:type="dxa"/>
            <w:shd w:val="clear" w:color="auto" w:fill="auto"/>
            <w:noWrap/>
            <w:hideMark/>
          </w:tcPr>
          <w:p w14:paraId="120B40F3" w14:textId="77777777" w:rsidR="00890FAF" w:rsidRPr="001D0D18" w:rsidRDefault="00890FAF" w:rsidP="00890FAF">
            <w:pPr>
              <w:spacing w:line="360" w:lineRule="auto"/>
              <w:rPr>
                <w:rFonts w:ascii="Arial" w:hAnsi="Arial" w:cs="Arial"/>
                <w:b/>
                <w:bCs/>
                <w:i/>
                <w:iCs/>
                <w:color w:val="000000"/>
                <w:sz w:val="22"/>
                <w:szCs w:val="22"/>
                <w:u w:val="single"/>
              </w:rPr>
            </w:pPr>
          </w:p>
        </w:tc>
      </w:tr>
      <w:tr w:rsidR="00890FAF" w:rsidRPr="001D0D18" w14:paraId="3362E18A" w14:textId="77777777" w:rsidTr="00890FAF">
        <w:trPr>
          <w:trHeight w:val="315"/>
        </w:trPr>
        <w:tc>
          <w:tcPr>
            <w:tcW w:w="820" w:type="dxa"/>
            <w:shd w:val="clear" w:color="auto" w:fill="auto"/>
            <w:noWrap/>
            <w:hideMark/>
          </w:tcPr>
          <w:p w14:paraId="02A0618B"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4-</w:t>
            </w:r>
          </w:p>
        </w:tc>
        <w:tc>
          <w:tcPr>
            <w:tcW w:w="4141" w:type="dxa"/>
            <w:shd w:val="clear" w:color="auto" w:fill="auto"/>
            <w:hideMark/>
          </w:tcPr>
          <w:p w14:paraId="5DCAC6EB" w14:textId="66C25625" w:rsidR="00890FAF" w:rsidRPr="001D0D18" w:rsidRDefault="00E17CA1" w:rsidP="002A4A41">
            <w:pPr>
              <w:spacing w:line="360" w:lineRule="auto"/>
              <w:rPr>
                <w:rFonts w:ascii="Arial" w:hAnsi="Arial" w:cs="Arial"/>
                <w:color w:val="000000"/>
                <w:sz w:val="22"/>
                <w:szCs w:val="22"/>
              </w:rPr>
            </w:pPr>
            <w:r w:rsidRPr="001D0D18">
              <w:rPr>
                <w:rFonts w:ascii="Arial" w:hAnsi="Arial" w:cs="Arial"/>
                <w:sz w:val="22"/>
                <w:szCs w:val="18"/>
              </w:rPr>
              <w:t>Aktüeryal Hesaplamalarda K</w:t>
            </w:r>
            <w:r w:rsidR="002A4A41" w:rsidRPr="001D0D18">
              <w:rPr>
                <w:rFonts w:ascii="Arial" w:hAnsi="Arial" w:cs="Arial"/>
                <w:sz w:val="22"/>
                <w:szCs w:val="18"/>
              </w:rPr>
              <w:t>ullanılan Net Mevcut Varlık</w:t>
            </w:r>
            <w:r w:rsidR="00890FAF" w:rsidRPr="001D0D18">
              <w:rPr>
                <w:rFonts w:ascii="Arial" w:hAnsi="Arial" w:cs="Arial"/>
                <w:sz w:val="22"/>
                <w:szCs w:val="22"/>
              </w:rPr>
              <w:t xml:space="preserve"> </w:t>
            </w:r>
            <w:r w:rsidR="00890FAF" w:rsidRPr="001D0D18">
              <w:rPr>
                <w:rFonts w:ascii="Arial" w:hAnsi="Arial" w:cs="Arial"/>
                <w:color w:val="000000"/>
                <w:sz w:val="22"/>
                <w:szCs w:val="22"/>
              </w:rPr>
              <w:t>(TL):  …</w:t>
            </w:r>
            <w:r w:rsidR="002A4A41" w:rsidRPr="001D0D18">
              <w:rPr>
                <w:rFonts w:ascii="Arial" w:hAnsi="Arial" w:cs="Arial"/>
                <w:color w:val="000000"/>
                <w:sz w:val="22"/>
                <w:szCs w:val="22"/>
              </w:rPr>
              <w:t>**</w:t>
            </w:r>
          </w:p>
        </w:tc>
        <w:tc>
          <w:tcPr>
            <w:tcW w:w="4141" w:type="dxa"/>
            <w:shd w:val="clear" w:color="auto" w:fill="auto"/>
            <w:hideMark/>
          </w:tcPr>
          <w:p w14:paraId="473E12C5" w14:textId="77777777"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 </w:t>
            </w:r>
          </w:p>
        </w:tc>
      </w:tr>
      <w:tr w:rsidR="00890FAF" w:rsidRPr="001D0D18" w14:paraId="03E02558" w14:textId="77777777" w:rsidTr="00890FAF">
        <w:trPr>
          <w:trHeight w:val="315"/>
        </w:trPr>
        <w:tc>
          <w:tcPr>
            <w:tcW w:w="820" w:type="dxa"/>
            <w:shd w:val="clear" w:color="auto" w:fill="auto"/>
            <w:noWrap/>
          </w:tcPr>
          <w:p w14:paraId="73733A08"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5-</w:t>
            </w:r>
          </w:p>
        </w:tc>
        <w:tc>
          <w:tcPr>
            <w:tcW w:w="8282" w:type="dxa"/>
            <w:gridSpan w:val="2"/>
            <w:shd w:val="clear" w:color="auto" w:fill="auto"/>
          </w:tcPr>
          <w:p w14:paraId="26862903" w14:textId="77777777"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themeColor="text1"/>
                <w:sz w:val="22"/>
                <w:szCs w:val="22"/>
              </w:rPr>
              <w:t>Maddi Duran Varlıklar (Gayrimenkul vb.)</w:t>
            </w:r>
          </w:p>
        </w:tc>
      </w:tr>
      <w:tr w:rsidR="00890FAF" w:rsidRPr="001D0D18" w14:paraId="29A67E03" w14:textId="77777777" w:rsidTr="00890FAF">
        <w:trPr>
          <w:trHeight w:val="315"/>
        </w:trPr>
        <w:tc>
          <w:tcPr>
            <w:tcW w:w="820" w:type="dxa"/>
            <w:shd w:val="clear" w:color="auto" w:fill="auto"/>
            <w:noWrap/>
            <w:hideMark/>
          </w:tcPr>
          <w:p w14:paraId="49055EDC"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 </w:t>
            </w:r>
          </w:p>
        </w:tc>
        <w:tc>
          <w:tcPr>
            <w:tcW w:w="4141" w:type="dxa"/>
            <w:shd w:val="clear" w:color="auto" w:fill="auto"/>
            <w:hideMark/>
          </w:tcPr>
          <w:p w14:paraId="6E14F91B" w14:textId="4BFE968F"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themeColor="text1"/>
                <w:sz w:val="22"/>
                <w:szCs w:val="22"/>
              </w:rPr>
              <w:t>Son değerleme yılı: …**</w:t>
            </w:r>
            <w:r w:rsidR="00F10F2E" w:rsidRPr="001D0D18">
              <w:rPr>
                <w:rFonts w:ascii="Arial" w:hAnsi="Arial" w:cs="Arial"/>
                <w:color w:val="000000" w:themeColor="text1"/>
                <w:sz w:val="22"/>
                <w:szCs w:val="22"/>
              </w:rPr>
              <w:t>*</w:t>
            </w:r>
          </w:p>
        </w:tc>
        <w:tc>
          <w:tcPr>
            <w:tcW w:w="4141" w:type="dxa"/>
            <w:shd w:val="clear" w:color="auto" w:fill="auto"/>
            <w:hideMark/>
          </w:tcPr>
          <w:p w14:paraId="35A5832F" w14:textId="69F7AE46"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Son değerleme değeri (TL):  …***</w:t>
            </w:r>
            <w:r w:rsidR="00F10F2E" w:rsidRPr="001D0D18">
              <w:rPr>
                <w:rFonts w:ascii="Arial" w:hAnsi="Arial" w:cs="Arial"/>
                <w:color w:val="000000"/>
                <w:sz w:val="22"/>
                <w:szCs w:val="22"/>
              </w:rPr>
              <w:t>*</w:t>
            </w:r>
          </w:p>
        </w:tc>
      </w:tr>
      <w:tr w:rsidR="00890FAF" w:rsidRPr="001D0D18" w14:paraId="38F50CF1" w14:textId="77777777" w:rsidTr="00890FAF">
        <w:trPr>
          <w:trHeight w:val="630"/>
        </w:trPr>
        <w:tc>
          <w:tcPr>
            <w:tcW w:w="820" w:type="dxa"/>
            <w:shd w:val="clear" w:color="auto" w:fill="auto"/>
            <w:noWrap/>
            <w:hideMark/>
          </w:tcPr>
          <w:p w14:paraId="733D0E0E"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 </w:t>
            </w:r>
          </w:p>
        </w:tc>
        <w:tc>
          <w:tcPr>
            <w:tcW w:w="4141" w:type="dxa"/>
            <w:shd w:val="clear" w:color="auto" w:fill="auto"/>
            <w:hideMark/>
          </w:tcPr>
          <w:p w14:paraId="08512E8B" w14:textId="77777777" w:rsidR="00890FAF" w:rsidRPr="001D0D18" w:rsidRDefault="00890FAF" w:rsidP="00890FAF">
            <w:pPr>
              <w:spacing w:line="360" w:lineRule="auto"/>
              <w:rPr>
                <w:rFonts w:ascii="Arial" w:hAnsi="Arial" w:cs="Arial"/>
                <w:color w:val="000000"/>
                <w:sz w:val="22"/>
                <w:szCs w:val="22"/>
              </w:rPr>
            </w:pPr>
            <w:r w:rsidRPr="001D0D18">
              <w:rPr>
                <w:rFonts w:ascii="Wingdings" w:hAnsi="Wingdings" w:cs="Arial"/>
                <w:color w:val="000000"/>
                <w:sz w:val="22"/>
                <w:szCs w:val="22"/>
              </w:rPr>
              <w:t></w:t>
            </w:r>
            <w:r w:rsidRPr="001D0D18">
              <w:rPr>
                <w:rFonts w:ascii="Arial" w:hAnsi="Arial" w:cs="Arial"/>
                <w:color w:val="000000" w:themeColor="text1"/>
                <w:sz w:val="22"/>
                <w:szCs w:val="22"/>
              </w:rPr>
              <w:t xml:space="preserve"> Defter değeri kullanılmıştır.</w:t>
            </w:r>
          </w:p>
        </w:tc>
        <w:tc>
          <w:tcPr>
            <w:tcW w:w="4141" w:type="dxa"/>
            <w:shd w:val="clear" w:color="auto" w:fill="auto"/>
            <w:hideMark/>
          </w:tcPr>
          <w:p w14:paraId="2D733CED" w14:textId="77777777" w:rsidR="00890FAF" w:rsidRPr="001D0D18" w:rsidRDefault="00890FAF" w:rsidP="00890FAF">
            <w:pPr>
              <w:spacing w:line="360" w:lineRule="auto"/>
              <w:rPr>
                <w:rFonts w:ascii="Arial" w:hAnsi="Arial" w:cs="Arial"/>
                <w:color w:val="000000"/>
                <w:sz w:val="22"/>
                <w:szCs w:val="22"/>
              </w:rPr>
            </w:pPr>
            <w:r w:rsidRPr="001D0D18">
              <w:rPr>
                <w:rFonts w:ascii="Wingdings" w:hAnsi="Wingdings" w:cs="Arial"/>
                <w:color w:val="000000"/>
                <w:sz w:val="22"/>
                <w:szCs w:val="22"/>
              </w:rPr>
              <w:t></w:t>
            </w:r>
            <w:r w:rsidRPr="001D0D18">
              <w:rPr>
                <w:rFonts w:ascii="Arial" w:hAnsi="Arial" w:cs="Arial"/>
                <w:color w:val="000000" w:themeColor="text1"/>
                <w:sz w:val="22"/>
                <w:szCs w:val="22"/>
              </w:rPr>
              <w:t xml:space="preserve"> Güncel piyasa değeri kullanılmıştır. </w:t>
            </w:r>
          </w:p>
        </w:tc>
      </w:tr>
      <w:tr w:rsidR="00890FAF" w:rsidRPr="001D0D18" w14:paraId="753587D5" w14:textId="77777777" w:rsidTr="00890FAF">
        <w:trPr>
          <w:trHeight w:val="317"/>
        </w:trPr>
        <w:tc>
          <w:tcPr>
            <w:tcW w:w="820" w:type="dxa"/>
            <w:shd w:val="clear" w:color="auto" w:fill="auto"/>
            <w:noWrap/>
          </w:tcPr>
          <w:p w14:paraId="2BFE3FE9"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6-</w:t>
            </w:r>
          </w:p>
        </w:tc>
        <w:tc>
          <w:tcPr>
            <w:tcW w:w="4141" w:type="dxa"/>
            <w:shd w:val="clear" w:color="auto" w:fill="auto"/>
          </w:tcPr>
          <w:p w14:paraId="53E696A0" w14:textId="77777777"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Son yıla ait Yönetim Gideri (TL): …</w:t>
            </w:r>
          </w:p>
        </w:tc>
        <w:tc>
          <w:tcPr>
            <w:tcW w:w="4141" w:type="dxa"/>
            <w:shd w:val="clear" w:color="auto" w:fill="auto"/>
          </w:tcPr>
          <w:p w14:paraId="502D4ED1" w14:textId="77777777" w:rsidR="00890FAF" w:rsidRPr="001D0D18" w:rsidRDefault="00890FAF" w:rsidP="00890FAF">
            <w:pPr>
              <w:spacing w:line="360" w:lineRule="auto"/>
              <w:rPr>
                <w:rFonts w:ascii="Arial" w:hAnsi="Arial" w:cs="Arial"/>
                <w:color w:val="000000"/>
                <w:sz w:val="22"/>
                <w:szCs w:val="22"/>
              </w:rPr>
            </w:pPr>
          </w:p>
        </w:tc>
      </w:tr>
      <w:tr w:rsidR="00890FAF" w:rsidRPr="001D0D18" w14:paraId="1D4E24BA" w14:textId="77777777" w:rsidTr="00890FAF">
        <w:trPr>
          <w:trHeight w:val="315"/>
        </w:trPr>
        <w:tc>
          <w:tcPr>
            <w:tcW w:w="4961" w:type="dxa"/>
            <w:gridSpan w:val="2"/>
            <w:shd w:val="clear" w:color="auto" w:fill="auto"/>
            <w:noWrap/>
            <w:hideMark/>
          </w:tcPr>
          <w:p w14:paraId="21A8E367" w14:textId="421BD340" w:rsidR="00890FAF" w:rsidRPr="001D0D18" w:rsidRDefault="00890FAF" w:rsidP="00890FAF">
            <w:pPr>
              <w:spacing w:line="360" w:lineRule="auto"/>
              <w:rPr>
                <w:rFonts w:ascii="Arial" w:hAnsi="Arial" w:cs="Arial"/>
                <w:b/>
                <w:bCs/>
                <w:i/>
                <w:iCs/>
                <w:color w:val="000000"/>
                <w:sz w:val="22"/>
                <w:szCs w:val="22"/>
                <w:u w:val="single"/>
              </w:rPr>
            </w:pPr>
            <w:r w:rsidRPr="001D0D18">
              <w:rPr>
                <w:rFonts w:ascii="Arial" w:hAnsi="Arial" w:cs="Arial"/>
                <w:b/>
                <w:bCs/>
                <w:i/>
                <w:iCs/>
                <w:color w:val="000000" w:themeColor="text1"/>
                <w:sz w:val="22"/>
                <w:szCs w:val="22"/>
                <w:u w:val="single"/>
              </w:rPr>
              <w:t>Aktüerya</w:t>
            </w:r>
            <w:r w:rsidR="000E13D4" w:rsidRPr="001D0D18">
              <w:rPr>
                <w:rFonts w:ascii="Arial" w:hAnsi="Arial" w:cs="Arial"/>
                <w:b/>
                <w:bCs/>
                <w:i/>
                <w:iCs/>
                <w:color w:val="000000" w:themeColor="text1"/>
                <w:sz w:val="22"/>
                <w:szCs w:val="22"/>
                <w:u w:val="single"/>
              </w:rPr>
              <w:t>l Hesaplamalar</w:t>
            </w:r>
          </w:p>
        </w:tc>
        <w:tc>
          <w:tcPr>
            <w:tcW w:w="4141" w:type="dxa"/>
            <w:shd w:val="clear" w:color="auto" w:fill="auto"/>
            <w:noWrap/>
            <w:hideMark/>
          </w:tcPr>
          <w:p w14:paraId="6728A4FB" w14:textId="77777777" w:rsidR="00890FAF" w:rsidRPr="001D0D18" w:rsidRDefault="00890FAF" w:rsidP="00890FAF">
            <w:pPr>
              <w:spacing w:line="360" w:lineRule="auto"/>
              <w:rPr>
                <w:rFonts w:ascii="Arial" w:hAnsi="Arial" w:cs="Arial"/>
                <w:b/>
                <w:bCs/>
                <w:i/>
                <w:iCs/>
                <w:color w:val="000000"/>
                <w:sz w:val="22"/>
                <w:szCs w:val="22"/>
                <w:u w:val="single"/>
              </w:rPr>
            </w:pPr>
          </w:p>
        </w:tc>
      </w:tr>
      <w:tr w:rsidR="00890FAF" w:rsidRPr="001D0D18" w14:paraId="2A819845" w14:textId="77777777" w:rsidTr="00890FAF">
        <w:trPr>
          <w:trHeight w:val="315"/>
        </w:trPr>
        <w:tc>
          <w:tcPr>
            <w:tcW w:w="820" w:type="dxa"/>
            <w:shd w:val="clear" w:color="auto" w:fill="auto"/>
            <w:noWrap/>
            <w:hideMark/>
          </w:tcPr>
          <w:p w14:paraId="59E3AA7E"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7-</w:t>
            </w:r>
          </w:p>
        </w:tc>
        <w:tc>
          <w:tcPr>
            <w:tcW w:w="8282" w:type="dxa"/>
            <w:gridSpan w:val="2"/>
            <w:shd w:val="clear" w:color="auto" w:fill="auto"/>
            <w:hideMark/>
          </w:tcPr>
          <w:p w14:paraId="0E108316" w14:textId="76FFC69D"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Yeterlilik Karşılama Düzeyi:  …</w:t>
            </w:r>
            <w:r w:rsidR="00495518" w:rsidRPr="001D0D18">
              <w:rPr>
                <w:rFonts w:ascii="Arial" w:hAnsi="Arial" w:cs="Arial"/>
                <w:color w:val="000000"/>
                <w:sz w:val="22"/>
                <w:szCs w:val="22"/>
              </w:rPr>
              <w:t>**</w:t>
            </w:r>
            <w:r w:rsidR="003E5440" w:rsidRPr="001D0D18">
              <w:rPr>
                <w:rFonts w:ascii="Arial" w:hAnsi="Arial" w:cs="Arial"/>
                <w:color w:val="000000"/>
                <w:sz w:val="22"/>
                <w:szCs w:val="22"/>
              </w:rPr>
              <w:t>*</w:t>
            </w:r>
            <w:r w:rsidR="005B66B9" w:rsidRPr="001D0D18">
              <w:rPr>
                <w:rFonts w:ascii="Arial" w:hAnsi="Arial" w:cs="Arial"/>
                <w:color w:val="000000"/>
                <w:sz w:val="22"/>
                <w:szCs w:val="22"/>
              </w:rPr>
              <w:t>**</w:t>
            </w:r>
          </w:p>
        </w:tc>
      </w:tr>
      <w:tr w:rsidR="00890FAF" w:rsidRPr="001D0D18" w14:paraId="5C5270CF" w14:textId="77777777" w:rsidTr="00890FAF">
        <w:trPr>
          <w:trHeight w:val="315"/>
        </w:trPr>
        <w:tc>
          <w:tcPr>
            <w:tcW w:w="820" w:type="dxa"/>
            <w:shd w:val="clear" w:color="auto" w:fill="auto"/>
            <w:noWrap/>
            <w:hideMark/>
          </w:tcPr>
          <w:p w14:paraId="48BB4829"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8-</w:t>
            </w:r>
          </w:p>
        </w:tc>
        <w:tc>
          <w:tcPr>
            <w:tcW w:w="8282" w:type="dxa"/>
            <w:gridSpan w:val="2"/>
            <w:shd w:val="clear" w:color="auto" w:fill="auto"/>
            <w:hideMark/>
          </w:tcPr>
          <w:p w14:paraId="53CC3678" w14:textId="0C15F200" w:rsidR="00890FAF" w:rsidRPr="001D0D18" w:rsidRDefault="00890FAF" w:rsidP="00B54DE6">
            <w:pPr>
              <w:spacing w:line="360" w:lineRule="auto"/>
              <w:rPr>
                <w:rFonts w:ascii="Arial" w:hAnsi="Arial" w:cs="Arial"/>
                <w:color w:val="000000"/>
                <w:sz w:val="22"/>
                <w:szCs w:val="22"/>
              </w:rPr>
            </w:pPr>
            <w:r w:rsidRPr="001D0D18">
              <w:rPr>
                <w:rFonts w:ascii="Arial" w:hAnsi="Arial" w:cs="Arial"/>
                <w:color w:val="000000"/>
                <w:sz w:val="22"/>
                <w:szCs w:val="22"/>
              </w:rPr>
              <w:t>Aktüeryal Karşılama Düzeyi:…</w:t>
            </w:r>
            <w:r w:rsidR="00495518" w:rsidRPr="001D0D18">
              <w:rPr>
                <w:rFonts w:ascii="Arial" w:hAnsi="Arial" w:cs="Arial"/>
                <w:color w:val="000000"/>
                <w:sz w:val="22"/>
                <w:szCs w:val="22"/>
              </w:rPr>
              <w:t>**</w:t>
            </w:r>
            <w:r w:rsidR="003E5440" w:rsidRPr="001D0D18">
              <w:rPr>
                <w:rFonts w:ascii="Arial" w:hAnsi="Arial" w:cs="Arial"/>
                <w:color w:val="000000"/>
                <w:sz w:val="22"/>
                <w:szCs w:val="22"/>
              </w:rPr>
              <w:t>*</w:t>
            </w:r>
            <w:r w:rsidR="005B66B9" w:rsidRPr="001D0D18">
              <w:rPr>
                <w:rFonts w:ascii="Arial" w:hAnsi="Arial" w:cs="Arial"/>
                <w:color w:val="000000"/>
                <w:sz w:val="22"/>
                <w:szCs w:val="22"/>
              </w:rPr>
              <w:t>**</w:t>
            </w:r>
          </w:p>
        </w:tc>
      </w:tr>
      <w:tr w:rsidR="00890FAF" w:rsidRPr="001D0D18" w14:paraId="73063DAB" w14:textId="77777777" w:rsidTr="00890FAF">
        <w:trPr>
          <w:trHeight w:val="330"/>
        </w:trPr>
        <w:tc>
          <w:tcPr>
            <w:tcW w:w="820" w:type="dxa"/>
            <w:shd w:val="clear" w:color="auto" w:fill="auto"/>
            <w:noWrap/>
            <w:hideMark/>
          </w:tcPr>
          <w:p w14:paraId="61BE9F85"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9-</w:t>
            </w:r>
          </w:p>
        </w:tc>
        <w:tc>
          <w:tcPr>
            <w:tcW w:w="8282" w:type="dxa"/>
            <w:gridSpan w:val="2"/>
            <w:shd w:val="clear" w:color="auto" w:fill="auto"/>
            <w:hideMark/>
          </w:tcPr>
          <w:p w14:paraId="68FAA7DA" w14:textId="38AA64FA" w:rsidR="00890FAF" w:rsidRPr="001D0D18" w:rsidRDefault="00890FAF" w:rsidP="00B54DE6">
            <w:pPr>
              <w:spacing w:line="360" w:lineRule="auto"/>
              <w:rPr>
                <w:rFonts w:ascii="Arial" w:hAnsi="Arial" w:cs="Arial"/>
                <w:color w:val="000000"/>
                <w:sz w:val="22"/>
                <w:szCs w:val="22"/>
              </w:rPr>
            </w:pPr>
            <w:r w:rsidRPr="001D0D18">
              <w:rPr>
                <w:rFonts w:ascii="Arial" w:hAnsi="Arial" w:cs="Arial"/>
                <w:color w:val="000000"/>
                <w:sz w:val="22"/>
                <w:szCs w:val="22"/>
              </w:rPr>
              <w:t>Olgunluk Düzeyi:  …</w:t>
            </w:r>
            <w:r w:rsidR="00495518" w:rsidRPr="001D0D18">
              <w:rPr>
                <w:rFonts w:ascii="Arial" w:hAnsi="Arial" w:cs="Arial"/>
                <w:color w:val="000000"/>
                <w:sz w:val="22"/>
                <w:szCs w:val="22"/>
              </w:rPr>
              <w:t>**</w:t>
            </w:r>
            <w:r w:rsidR="003E5440" w:rsidRPr="001D0D18">
              <w:rPr>
                <w:rFonts w:ascii="Arial" w:hAnsi="Arial" w:cs="Arial"/>
                <w:color w:val="000000"/>
                <w:sz w:val="22"/>
                <w:szCs w:val="22"/>
              </w:rPr>
              <w:t>*</w:t>
            </w:r>
            <w:r w:rsidR="005B66B9" w:rsidRPr="001D0D18">
              <w:rPr>
                <w:rFonts w:ascii="Arial" w:hAnsi="Arial" w:cs="Arial"/>
                <w:color w:val="000000"/>
                <w:sz w:val="22"/>
                <w:szCs w:val="22"/>
              </w:rPr>
              <w:t>**</w:t>
            </w:r>
          </w:p>
        </w:tc>
      </w:tr>
      <w:tr w:rsidR="00890FAF" w:rsidRPr="001D0D18" w14:paraId="467F38AE" w14:textId="77777777" w:rsidTr="00CD5A4A">
        <w:trPr>
          <w:trHeight w:val="68"/>
        </w:trPr>
        <w:tc>
          <w:tcPr>
            <w:tcW w:w="820" w:type="dxa"/>
            <w:shd w:val="clear" w:color="auto" w:fill="auto"/>
            <w:noWrap/>
            <w:hideMark/>
          </w:tcPr>
          <w:p w14:paraId="5178C367" w14:textId="77777777" w:rsidR="00890FAF" w:rsidRPr="001D0D18" w:rsidRDefault="00890FAF" w:rsidP="00890FAF">
            <w:pPr>
              <w:spacing w:line="360" w:lineRule="auto"/>
              <w:jc w:val="right"/>
              <w:rPr>
                <w:rFonts w:ascii="Arial" w:hAnsi="Arial" w:cs="Arial"/>
                <w:b/>
                <w:bCs/>
                <w:color w:val="000000"/>
                <w:sz w:val="22"/>
                <w:szCs w:val="22"/>
              </w:rPr>
            </w:pPr>
            <w:r w:rsidRPr="001D0D18">
              <w:rPr>
                <w:rFonts w:ascii="Arial" w:hAnsi="Arial" w:cs="Arial"/>
                <w:b/>
                <w:bCs/>
                <w:color w:val="000000"/>
                <w:sz w:val="22"/>
                <w:szCs w:val="22"/>
              </w:rPr>
              <w:t>10-</w:t>
            </w:r>
          </w:p>
        </w:tc>
        <w:tc>
          <w:tcPr>
            <w:tcW w:w="8282" w:type="dxa"/>
            <w:gridSpan w:val="2"/>
            <w:shd w:val="clear" w:color="auto" w:fill="auto"/>
            <w:hideMark/>
          </w:tcPr>
          <w:p w14:paraId="20ED310B" w14:textId="28E27994" w:rsidR="00890FAF" w:rsidRPr="001D0D18" w:rsidRDefault="00890FAF" w:rsidP="00890FAF">
            <w:pPr>
              <w:spacing w:line="360" w:lineRule="auto"/>
              <w:rPr>
                <w:rFonts w:ascii="Arial" w:hAnsi="Arial" w:cs="Arial"/>
                <w:color w:val="000000"/>
                <w:sz w:val="22"/>
                <w:szCs w:val="22"/>
              </w:rPr>
            </w:pPr>
            <w:r w:rsidRPr="001D0D18">
              <w:rPr>
                <w:rFonts w:ascii="Arial" w:hAnsi="Arial" w:cs="Arial"/>
                <w:color w:val="000000"/>
                <w:sz w:val="22"/>
                <w:szCs w:val="22"/>
              </w:rPr>
              <w:t>Aktüeryal Fazla veya Açık (TL):  …</w:t>
            </w:r>
            <w:r w:rsidR="00495518" w:rsidRPr="001D0D18">
              <w:rPr>
                <w:rFonts w:ascii="Arial" w:hAnsi="Arial" w:cs="Arial"/>
                <w:color w:val="000000"/>
                <w:sz w:val="22"/>
                <w:szCs w:val="22"/>
              </w:rPr>
              <w:t>*</w:t>
            </w:r>
            <w:r w:rsidR="003E5440" w:rsidRPr="001D0D18">
              <w:rPr>
                <w:rFonts w:ascii="Arial" w:hAnsi="Arial" w:cs="Arial"/>
                <w:color w:val="000000"/>
                <w:sz w:val="22"/>
                <w:szCs w:val="22"/>
              </w:rPr>
              <w:t>*</w:t>
            </w:r>
            <w:r w:rsidR="00495518" w:rsidRPr="001D0D18">
              <w:rPr>
                <w:rFonts w:ascii="Arial" w:hAnsi="Arial" w:cs="Arial"/>
                <w:color w:val="000000"/>
                <w:sz w:val="22"/>
                <w:szCs w:val="22"/>
              </w:rPr>
              <w:t>*</w:t>
            </w:r>
            <w:r w:rsidR="005B66B9" w:rsidRPr="001D0D18">
              <w:rPr>
                <w:rFonts w:ascii="Arial" w:hAnsi="Arial" w:cs="Arial"/>
                <w:color w:val="000000"/>
                <w:sz w:val="22"/>
                <w:szCs w:val="22"/>
              </w:rPr>
              <w:t>**</w:t>
            </w:r>
          </w:p>
        </w:tc>
      </w:tr>
    </w:tbl>
    <w:p w14:paraId="0911BF1F" w14:textId="5A2EFFA9" w:rsidR="00F10F2E" w:rsidRPr="001D0D18" w:rsidRDefault="00F10F2E" w:rsidP="001D0D18">
      <w:pPr>
        <w:pStyle w:val="Style4"/>
        <w:widowControl/>
        <w:spacing w:before="24" w:line="240" w:lineRule="auto"/>
        <w:ind w:firstLine="0"/>
        <w:rPr>
          <w:rStyle w:val="FontStyle11"/>
          <w:rFonts w:ascii="Arial" w:hAnsi="Arial" w:cs="Arial"/>
          <w:szCs w:val="20"/>
        </w:rPr>
      </w:pPr>
      <w:r w:rsidRPr="001D0D18">
        <w:rPr>
          <w:rStyle w:val="FontStyle11"/>
          <w:rFonts w:ascii="Arial" w:hAnsi="Arial" w:cs="Arial"/>
          <w:szCs w:val="20"/>
        </w:rPr>
        <w:t>(*)</w:t>
      </w:r>
      <w:r w:rsidR="003E5440" w:rsidRPr="001D0D18">
        <w:rPr>
          <w:rStyle w:val="FontStyle11"/>
          <w:rFonts w:ascii="Arial" w:hAnsi="Arial" w:cs="Arial"/>
          <w:szCs w:val="20"/>
        </w:rPr>
        <w:t xml:space="preserve"> </w:t>
      </w:r>
      <w:r w:rsidRPr="001D0D18">
        <w:rPr>
          <w:rStyle w:val="FontStyle11"/>
          <w:rFonts w:ascii="Arial" w:hAnsi="Arial" w:cs="Arial"/>
          <w:szCs w:val="20"/>
        </w:rPr>
        <w:t>Varsayımların yıllar itibarıyla sabit kabul edilmediği durumlarda (yıllar itibarıyla azalan enflasyon oranı olması vb.) yıl ve oran bilgisi belirtilir.</w:t>
      </w:r>
    </w:p>
    <w:p w14:paraId="36997F02" w14:textId="524AA3A4" w:rsidR="003E5440" w:rsidRPr="001D0D18" w:rsidRDefault="00890FAF" w:rsidP="001D0D18">
      <w:pPr>
        <w:pStyle w:val="Style4"/>
        <w:widowControl/>
        <w:spacing w:before="24" w:line="240" w:lineRule="auto"/>
        <w:ind w:firstLine="0"/>
        <w:rPr>
          <w:rStyle w:val="FontStyle11"/>
          <w:rFonts w:ascii="Arial" w:hAnsi="Arial" w:cs="Arial"/>
          <w:szCs w:val="20"/>
        </w:rPr>
      </w:pPr>
      <w:r w:rsidRPr="001D0D18">
        <w:rPr>
          <w:rStyle w:val="FontStyle11"/>
          <w:rFonts w:ascii="Arial" w:hAnsi="Arial" w:cs="Arial"/>
          <w:szCs w:val="20"/>
        </w:rPr>
        <w:t>(*</w:t>
      </w:r>
      <w:r w:rsidR="00F10F2E" w:rsidRPr="001D0D18">
        <w:rPr>
          <w:rStyle w:val="FontStyle11"/>
          <w:rFonts w:ascii="Arial" w:hAnsi="Arial" w:cs="Arial"/>
          <w:szCs w:val="20"/>
        </w:rPr>
        <w:t>*</w:t>
      </w:r>
      <w:r w:rsidRPr="001D0D18">
        <w:rPr>
          <w:rStyle w:val="FontStyle11"/>
          <w:rFonts w:ascii="Arial" w:hAnsi="Arial" w:cs="Arial"/>
          <w:szCs w:val="20"/>
        </w:rPr>
        <w:t>)</w:t>
      </w:r>
      <w:r w:rsidR="003E5440" w:rsidRPr="001D0D18">
        <w:rPr>
          <w:rStyle w:val="FontStyle11"/>
          <w:rFonts w:ascii="Arial" w:hAnsi="Arial" w:cs="Arial"/>
          <w:szCs w:val="20"/>
        </w:rPr>
        <w:t xml:space="preserve"> </w:t>
      </w:r>
      <w:r w:rsidR="00495518" w:rsidRPr="001D0D18">
        <w:rPr>
          <w:rStyle w:val="FontStyle11"/>
          <w:rFonts w:ascii="Arial" w:hAnsi="Arial" w:cs="Arial"/>
          <w:szCs w:val="20"/>
        </w:rPr>
        <w:t xml:space="preserve">Açıklama için </w:t>
      </w:r>
      <w:r w:rsidR="003E5440" w:rsidRPr="001D0D18">
        <w:rPr>
          <w:rStyle w:val="FontStyle11"/>
          <w:rFonts w:ascii="Arial" w:hAnsi="Arial" w:cs="Arial"/>
          <w:szCs w:val="20"/>
        </w:rPr>
        <w:t>kılavuza bakınız.</w:t>
      </w:r>
    </w:p>
    <w:p w14:paraId="4D2E9A4F" w14:textId="55108570" w:rsidR="00890FAF" w:rsidRPr="001D0D18" w:rsidRDefault="00890FAF" w:rsidP="001D0D18">
      <w:pPr>
        <w:pStyle w:val="Style4"/>
        <w:widowControl/>
        <w:tabs>
          <w:tab w:val="center" w:pos="4536"/>
        </w:tabs>
        <w:spacing w:before="34" w:line="240" w:lineRule="auto"/>
        <w:ind w:firstLine="0"/>
        <w:rPr>
          <w:rStyle w:val="FontStyle11"/>
          <w:rFonts w:ascii="Arial" w:hAnsi="Arial" w:cs="Arial"/>
          <w:szCs w:val="20"/>
        </w:rPr>
      </w:pPr>
      <w:r w:rsidRPr="001D0D18">
        <w:rPr>
          <w:rStyle w:val="FontStyle11"/>
          <w:rFonts w:ascii="Arial" w:hAnsi="Arial" w:cs="Arial"/>
          <w:szCs w:val="20"/>
        </w:rPr>
        <w:t>(**</w:t>
      </w:r>
      <w:r w:rsidR="00F10F2E" w:rsidRPr="001D0D18">
        <w:rPr>
          <w:rStyle w:val="FontStyle11"/>
          <w:rFonts w:ascii="Arial" w:hAnsi="Arial" w:cs="Arial"/>
          <w:szCs w:val="20"/>
        </w:rPr>
        <w:t>*</w:t>
      </w:r>
      <w:r w:rsidRPr="001D0D18">
        <w:rPr>
          <w:rStyle w:val="FontStyle11"/>
          <w:rFonts w:ascii="Arial" w:hAnsi="Arial" w:cs="Arial"/>
          <w:szCs w:val="20"/>
        </w:rPr>
        <w:t>) Birden çok maddi duran varlık olması halinde, en son değerleme yapılan varlığın değerleme tarihi yazılır.</w:t>
      </w:r>
    </w:p>
    <w:p w14:paraId="0FE2A53D" w14:textId="1CBA0870" w:rsidR="00890FAF" w:rsidRPr="001D0D18" w:rsidRDefault="00890FAF" w:rsidP="001D0D18">
      <w:pPr>
        <w:pStyle w:val="Style4"/>
        <w:widowControl/>
        <w:tabs>
          <w:tab w:val="center" w:pos="4536"/>
        </w:tabs>
        <w:spacing w:before="34" w:line="240" w:lineRule="auto"/>
        <w:ind w:firstLine="0"/>
        <w:rPr>
          <w:rStyle w:val="FontStyle11"/>
          <w:rFonts w:ascii="Arial" w:hAnsi="Arial" w:cs="Arial"/>
          <w:szCs w:val="20"/>
        </w:rPr>
      </w:pPr>
      <w:r w:rsidRPr="001D0D18">
        <w:rPr>
          <w:rStyle w:val="FontStyle11"/>
          <w:rFonts w:ascii="Arial" w:hAnsi="Arial" w:cs="Arial"/>
          <w:szCs w:val="20"/>
        </w:rPr>
        <w:t>(***</w:t>
      </w:r>
      <w:r w:rsidR="00F10F2E" w:rsidRPr="001D0D18">
        <w:rPr>
          <w:rStyle w:val="FontStyle11"/>
          <w:rFonts w:ascii="Arial" w:hAnsi="Arial" w:cs="Arial"/>
          <w:szCs w:val="20"/>
        </w:rPr>
        <w:t>*</w:t>
      </w:r>
      <w:r w:rsidRPr="001D0D18">
        <w:rPr>
          <w:rStyle w:val="FontStyle11"/>
          <w:rFonts w:ascii="Arial" w:hAnsi="Arial" w:cs="Arial"/>
          <w:szCs w:val="20"/>
        </w:rPr>
        <w:t>) Tüm maddi duran varlıkların en son değerleme tutarlarının toplamıdır.</w:t>
      </w:r>
    </w:p>
    <w:p w14:paraId="6241CD7F" w14:textId="2A94EDF9" w:rsidR="007F2809" w:rsidRPr="001D0D18" w:rsidRDefault="007F2809" w:rsidP="001D0D18">
      <w:pPr>
        <w:pStyle w:val="Style4"/>
        <w:widowControl/>
        <w:spacing w:before="24" w:line="240" w:lineRule="auto"/>
        <w:ind w:firstLine="0"/>
        <w:rPr>
          <w:rStyle w:val="FontStyle11"/>
          <w:rFonts w:ascii="Arial" w:hAnsi="Arial" w:cs="Arial"/>
          <w:szCs w:val="20"/>
        </w:rPr>
      </w:pPr>
      <w:r w:rsidRPr="001D0D18">
        <w:rPr>
          <w:rStyle w:val="FontStyle11"/>
          <w:rFonts w:ascii="Arial" w:hAnsi="Arial" w:cs="Arial"/>
          <w:szCs w:val="20"/>
        </w:rPr>
        <w:t xml:space="preserve">(*****) Açıklama için Ek-6 Aktüerya Raporu Rehberi bölümüne bakınız. </w:t>
      </w:r>
    </w:p>
    <w:p w14:paraId="04E9D527" w14:textId="77777777" w:rsidR="00890FAF" w:rsidRPr="000B7472" w:rsidRDefault="00890FAF" w:rsidP="00890FAF">
      <w:pPr>
        <w:pStyle w:val="Style3"/>
        <w:widowControl/>
        <w:tabs>
          <w:tab w:val="left" w:pos="950"/>
        </w:tabs>
        <w:spacing w:before="120" w:after="120" w:line="360" w:lineRule="auto"/>
        <w:ind w:firstLine="709"/>
        <w:outlineLvl w:val="0"/>
        <w:rPr>
          <w:rFonts w:ascii="Arial" w:hAnsi="Arial" w:cs="Arial"/>
          <w:b/>
          <w:bCs/>
          <w:sz w:val="22"/>
          <w:szCs w:val="22"/>
        </w:rPr>
      </w:pPr>
      <w:r w:rsidRPr="000B7472">
        <w:rPr>
          <w:rStyle w:val="FontStyle12"/>
          <w:rFonts w:ascii="Arial" w:hAnsi="Arial" w:cs="Arial"/>
          <w:bCs/>
          <w:szCs w:val="22"/>
        </w:rPr>
        <w:lastRenderedPageBreak/>
        <w:t>2.</w:t>
      </w:r>
      <w:r w:rsidRPr="000B7472">
        <w:rPr>
          <w:rStyle w:val="FontStyle12"/>
          <w:rFonts w:ascii="Arial" w:hAnsi="Arial" w:cs="Arial"/>
          <w:szCs w:val="22"/>
        </w:rPr>
        <w:t xml:space="preserve"> </w:t>
      </w:r>
      <w:r w:rsidRPr="000B7472">
        <w:rPr>
          <w:rStyle w:val="FontStyle12"/>
          <w:rFonts w:ascii="Arial" w:hAnsi="Arial" w:cs="Arial"/>
          <w:bCs/>
          <w:szCs w:val="22"/>
        </w:rPr>
        <w:t>Emeklilik Taahhüt Planının Genel Çerçevesi ve Sağlanan Faydalar</w:t>
      </w:r>
    </w:p>
    <w:p w14:paraId="19A2F14B"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14:paraId="1B0F7F99"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Ayrıca varsa, emeklilik taahhüt planı kapsamında olmayan, ancak hizmet sunucusu tarafından verilen diğer hizmet ve faydalara (sağlık hizmetleri, kredi olanakları, indirimli/ ücretsiz hizmetler vb.) yahut emeklilik taahhüt planında yer alan ancak uygulamada üyelere sunulmayan hizmet ve faydalara ilişkin genel tespit ve açıklamalara burada yer verilir.</w:t>
      </w:r>
    </w:p>
    <w:p w14:paraId="3C9ED0A5"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14:paraId="33B72F65"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bookmarkStart w:id="2" w:name="_Toc329595458"/>
      <w:r w:rsidRPr="000B7472">
        <w:rPr>
          <w:rStyle w:val="FontStyle12"/>
          <w:rFonts w:ascii="Arial" w:hAnsi="Arial" w:cs="Arial"/>
          <w:bCs/>
          <w:szCs w:val="22"/>
        </w:rPr>
        <w:t>3.</w:t>
      </w:r>
      <w:r w:rsidRPr="000B7472">
        <w:rPr>
          <w:rStyle w:val="FontStyle12"/>
          <w:rFonts w:ascii="Arial" w:hAnsi="Arial" w:cs="Arial"/>
          <w:szCs w:val="22"/>
        </w:rPr>
        <w:t xml:space="preserve"> </w:t>
      </w:r>
      <w:r w:rsidRPr="000B7472">
        <w:rPr>
          <w:rStyle w:val="FontStyle12"/>
          <w:rFonts w:ascii="Arial" w:hAnsi="Arial" w:cs="Arial"/>
          <w:bCs/>
          <w:szCs w:val="22"/>
        </w:rPr>
        <w:t>Veri Kalitesi</w:t>
      </w:r>
      <w:bookmarkEnd w:id="2"/>
    </w:p>
    <w:p w14:paraId="15A20D49"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Hizmet sunucusunun bilgi işlem alt yapısı, takip ettiği veriler, bunların kayıt yöntemleri ve saklanma şekli (elektronik ortam/defter vb.) hakkındaki bulgular belirtilmelidir. Ayrıca, aktüeryal değerlemeye esas olmak üzere sağlanan verinin niteliği bu bölümde irdelenmelidir. İhtiyaç duyulması halinde, verinin niceliği ve güvenilirliği konusundaki görüşler rapora eklenir.</w:t>
      </w:r>
    </w:p>
    <w:p w14:paraId="04E469F6" w14:textId="77777777" w:rsidR="00890FAF" w:rsidRPr="000B7472" w:rsidRDefault="00890FAF" w:rsidP="00890FAF">
      <w:pPr>
        <w:pStyle w:val="Style4"/>
        <w:widowControl/>
        <w:spacing w:before="120" w:after="120" w:line="360" w:lineRule="auto"/>
        <w:ind w:firstLine="709"/>
        <w:rPr>
          <w:rStyle w:val="FontStyle11"/>
          <w:rFonts w:ascii="Arial" w:hAnsi="Arial" w:cs="Arial"/>
          <w:b/>
          <w:szCs w:val="22"/>
        </w:rPr>
      </w:pPr>
      <w:bookmarkStart w:id="3" w:name="_Toc329595459"/>
      <w:r w:rsidRPr="000B7472">
        <w:rPr>
          <w:rStyle w:val="FontStyle11"/>
          <w:rFonts w:ascii="Arial" w:hAnsi="Arial" w:cs="Arial"/>
          <w:b/>
          <w:szCs w:val="22"/>
        </w:rPr>
        <w:t>4. Üye Bilgileri</w:t>
      </w:r>
    </w:p>
    <w:p w14:paraId="49C1BDEF"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28A0632D"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5.</w:t>
      </w:r>
      <w:r w:rsidRPr="000B7472">
        <w:rPr>
          <w:rStyle w:val="FontStyle12"/>
          <w:rFonts w:ascii="Arial" w:hAnsi="Arial" w:cs="Arial"/>
          <w:szCs w:val="22"/>
        </w:rPr>
        <w:t xml:space="preserve"> </w:t>
      </w:r>
      <w:r w:rsidRPr="000B7472">
        <w:rPr>
          <w:rStyle w:val="FontStyle12"/>
          <w:rFonts w:ascii="Arial" w:hAnsi="Arial" w:cs="Arial"/>
          <w:bCs/>
          <w:szCs w:val="22"/>
        </w:rPr>
        <w:t>Varlıklar ve Varlık Yönetimi</w:t>
      </w:r>
    </w:p>
    <w:p w14:paraId="2C0977A9" w14:textId="2B2877CF"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Plan kapsamındaki varlıklara, bunların dağılımına ve güncel değerlerine ilişkin detaylı bilgi ve değerlendirmelere bu bölümde yer verilir</w:t>
      </w:r>
      <w:r w:rsidR="005B66B9">
        <w:rPr>
          <w:rStyle w:val="FontStyle11"/>
          <w:rFonts w:ascii="Arial" w:hAnsi="Arial" w:cs="Arial"/>
          <w:szCs w:val="22"/>
        </w:rPr>
        <w:t>. Varlık değerlemesinde Genelge</w:t>
      </w:r>
      <w:r w:rsidRPr="000B7472">
        <w:rPr>
          <w:rStyle w:val="FontStyle11"/>
          <w:rFonts w:ascii="Arial" w:hAnsi="Arial" w:cs="Arial"/>
          <w:szCs w:val="22"/>
        </w:rPr>
        <w:t>de belirtilen hususlar göz önünde bulundurulur.</w:t>
      </w:r>
    </w:p>
    <w:p w14:paraId="02405EB9"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Fonts w:ascii="Arial" w:hAnsi="Arial" w:cs="Arial"/>
          <w:sz w:val="22"/>
          <w:szCs w:val="22"/>
        </w:rPr>
        <w:t>Fon/varlık yönetimi sürecine ve geçmiş yıllar da dikkate alınarak yatırım performansına ilişkin bilgi ve değerlendirmelere de bu bölümde yer verilir.</w:t>
      </w:r>
    </w:p>
    <w:p w14:paraId="7A7E87E4"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Fon/varlık yönetimi gideri, aidatlar, hizmet alım bedelleri gibi yatırım performansına doğrudan yansıtılamayan giderler burada belirtilmeli ve hesaplamalara dahil edilmelidir.</w:t>
      </w:r>
    </w:p>
    <w:p w14:paraId="633027DF"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Hizmet sunucusunun yatırım araçlarını tercih nedenine, getiri performansı ile yatırım ilkeleri, yatırım ilkelerinin belirlenme yöntemleri, yatırım performansının izlenebilirliği ve şeffaflığı hakkında da detaylı bilgi verilmelidir.</w:t>
      </w:r>
    </w:p>
    <w:p w14:paraId="49767219" w14:textId="77777777" w:rsidR="00890FAF" w:rsidRPr="000B7472" w:rsidRDefault="00890FAF" w:rsidP="00890FAF">
      <w:pPr>
        <w:pStyle w:val="Style4"/>
        <w:widowControl/>
        <w:spacing w:before="120" w:after="120" w:line="360" w:lineRule="auto"/>
        <w:ind w:firstLine="709"/>
        <w:rPr>
          <w:rStyle w:val="FontStyle12"/>
          <w:rFonts w:ascii="Arial" w:hAnsi="Arial" w:cs="Arial"/>
          <w:b w:val="0"/>
          <w:szCs w:val="22"/>
        </w:rPr>
      </w:pPr>
      <w:r w:rsidRPr="000B7472">
        <w:rPr>
          <w:rStyle w:val="FontStyle11"/>
          <w:rFonts w:ascii="Arial" w:hAnsi="Arial" w:cs="Arial"/>
          <w:szCs w:val="22"/>
        </w:rPr>
        <w:lastRenderedPageBreak/>
        <w:t>Ayrıca karma esaslı planlar için; tahsil edilen katkılar ve mevcut varlıkların tanımlanmış katkı ve tanımlanmış fayda esaslı taahhütler bazında farklı fonlarda takip edilip edilmediği hususu incelenerek, aktüeryal hesaplamalarda göz önünde bulundurulmalıdır.</w:t>
      </w:r>
    </w:p>
    <w:p w14:paraId="60040BFC"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bookmarkStart w:id="4" w:name="_Toc329595460"/>
      <w:bookmarkEnd w:id="3"/>
      <w:r w:rsidRPr="000B7472">
        <w:rPr>
          <w:rStyle w:val="FontStyle12"/>
          <w:rFonts w:ascii="Arial" w:hAnsi="Arial" w:cs="Arial"/>
          <w:bCs/>
          <w:szCs w:val="22"/>
        </w:rPr>
        <w:t>6. Varsayımlar</w:t>
      </w:r>
      <w:bookmarkEnd w:id="4"/>
    </w:p>
    <w:p w14:paraId="164CB9C3" w14:textId="3F5ABBF5" w:rsidR="00890FAF" w:rsidRPr="000B7472" w:rsidRDefault="00890FAF" w:rsidP="00890FAF">
      <w:pPr>
        <w:pStyle w:val="Style4"/>
        <w:widowControl/>
        <w:spacing w:before="120" w:after="120" w:line="360" w:lineRule="auto"/>
        <w:ind w:firstLine="709"/>
        <w:rPr>
          <w:rStyle w:val="FontStyle11"/>
          <w:rFonts w:ascii="Arial" w:hAnsi="Arial"/>
        </w:rPr>
      </w:pPr>
      <w:r w:rsidRPr="000B7472">
        <w:rPr>
          <w:rStyle w:val="FontStyle11"/>
          <w:rFonts w:ascii="Arial" w:hAnsi="Arial"/>
        </w:rPr>
        <w:t>Değerlemede kullanılan iskonto ve getiri oranı varsayımları, mortalite tablosu ile ihtiyaç duyulan demografik, ekonomik ve diğer varsayımlar, Gen</w:t>
      </w:r>
      <w:r w:rsidR="005B66B9">
        <w:rPr>
          <w:rStyle w:val="FontStyle11"/>
          <w:rFonts w:ascii="Arial" w:hAnsi="Arial"/>
        </w:rPr>
        <w:t>elge</w:t>
      </w:r>
      <w:r w:rsidRPr="000B7472">
        <w:rPr>
          <w:rStyle w:val="FontStyle11"/>
          <w:rFonts w:ascii="Arial" w:hAnsi="Arial"/>
        </w:rPr>
        <w:t>de belirtilen hususlar göz önünde bulundurularak, açık bir şekilde belirtilir.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14:paraId="187F20F2"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bookmarkStart w:id="5" w:name="_Toc329595462"/>
      <w:r w:rsidRPr="000B7472">
        <w:rPr>
          <w:rStyle w:val="FontStyle12"/>
          <w:rFonts w:ascii="Arial" w:hAnsi="Arial" w:cs="Arial"/>
          <w:bCs/>
          <w:szCs w:val="22"/>
        </w:rPr>
        <w:t>7.</w:t>
      </w:r>
      <w:bookmarkEnd w:id="5"/>
      <w:r w:rsidRPr="000B7472">
        <w:rPr>
          <w:rStyle w:val="FontStyle12"/>
          <w:rFonts w:ascii="Arial" w:hAnsi="Arial" w:cs="Arial"/>
          <w:bCs/>
          <w:szCs w:val="22"/>
        </w:rPr>
        <w:t xml:space="preserve"> Aktüeryal Hesaplamalar</w:t>
      </w:r>
    </w:p>
    <w:p w14:paraId="601F92BE"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Aktüeryal değerlendirmede kullanılan metot ve temel yaklaşımlar (projected unit credit, current unit credit vb.) ile kullanılan metodun neden seçildiğine ilişkin açıklamalar bu bölümde belirtilir.</w:t>
      </w:r>
    </w:p>
    <w:p w14:paraId="364D7105"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Hizmet sunucusu tarafından sağlanan faydalar ile katkıların, taahhüt/ hizmet bazında ayrı ayrı izlenebilmesine olanak sağlayan altyapının olmaması durumunda, bu dağıtım uygun yöntemlerle aktüer tarafından yapılır ve uygulanan dağıtım yöntemleri bu bölümde belirtilir.</w:t>
      </w:r>
    </w:p>
    <w:p w14:paraId="53F5992B"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Plan kapsamında sunulan fayda ve taahhütler nedeniyle oluşan yükümlülüklere ilişkin detaylı analiz ve değerlendirmelere bu bölümde yer verilir. Hesaplamalarda, emeklilik taahhüt planında yer almasına karşın uygulamada üyelere sunulmayan faydalar dikkate alınmazken, emeklilik taahhüt planı kapsamında olmamasına karşın uygulamada üyelere sunulan faydalar (sağlık, kredi, vb.) göz önünde bulundurulur.</w:t>
      </w:r>
    </w:p>
    <w:p w14:paraId="1001E3FC"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Değerlemelerde plan üyelerinin tamamı dikkate alınmalı ve hesaplamalar mümkün olduğunca kişisel temelde yapılmalıdır. Ayrıca, hizmet sunucusunun personel, bina vb. sabit ve değişken gider kalemlerini kapsayan toplam yönetim giderleri de dikkate alınmalıdır.</w:t>
      </w:r>
    </w:p>
    <w:p w14:paraId="3393FA76"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Detayları rehberde açıklanan aşağıdaki oranlar ve oranlara esas teşkil eden değerlere yer verilir.</w:t>
      </w:r>
    </w:p>
    <w:p w14:paraId="4EFC5862"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(A) Emekli Üye ve Ertelenmiş Emeklilerin Kazanılmış Hakları (TL): …</w:t>
      </w:r>
    </w:p>
    <w:p w14:paraId="41D7876F" w14:textId="77777777" w:rsidR="00890FAF" w:rsidRPr="000B7472" w:rsidRDefault="00890FAF" w:rsidP="00890FAF">
      <w:pPr>
        <w:pStyle w:val="Style4"/>
        <w:widowControl/>
        <w:tabs>
          <w:tab w:val="left" w:pos="2901"/>
        </w:tabs>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(B) Aktif Üyelerin Kazanılmış Hakları (TL): …</w:t>
      </w:r>
    </w:p>
    <w:p w14:paraId="04739361" w14:textId="0F53EDBD"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 xml:space="preserve">(C) </w:t>
      </w:r>
      <w:r w:rsidR="001B5F93" w:rsidRPr="000B7472">
        <w:rPr>
          <w:rStyle w:val="FontStyle11"/>
          <w:rFonts w:ascii="Arial" w:hAnsi="Arial" w:cs="Arial"/>
          <w:i/>
          <w:szCs w:val="22"/>
        </w:rPr>
        <w:t>Aktüeryal Hesaplamalarda Kullanılan Net Mevcut Varlık</w:t>
      </w:r>
      <w:r w:rsidR="00254D0A" w:rsidRPr="000B7472">
        <w:rPr>
          <w:rStyle w:val="FontStyle11"/>
          <w:rFonts w:ascii="Arial" w:hAnsi="Arial" w:cs="Arial"/>
          <w:i/>
          <w:szCs w:val="22"/>
        </w:rPr>
        <w:t xml:space="preserve"> </w:t>
      </w:r>
      <w:r w:rsidR="001B5F93" w:rsidRPr="000B7472">
        <w:rPr>
          <w:rStyle w:val="FontStyle11"/>
          <w:rFonts w:ascii="Arial" w:hAnsi="Arial" w:cs="Arial"/>
          <w:i/>
          <w:szCs w:val="22"/>
        </w:rPr>
        <w:t>(TL)</w:t>
      </w:r>
      <w:r w:rsidR="001B5F93" w:rsidRPr="000B7472" w:rsidDel="001B5F93">
        <w:rPr>
          <w:rStyle w:val="FontStyle11"/>
          <w:rFonts w:ascii="Arial" w:hAnsi="Arial" w:cs="Arial"/>
          <w:i/>
          <w:szCs w:val="22"/>
        </w:rPr>
        <w:t xml:space="preserve"> </w:t>
      </w:r>
      <w:r w:rsidRPr="000B7472">
        <w:rPr>
          <w:rStyle w:val="FontStyle11"/>
          <w:rFonts w:ascii="Arial" w:hAnsi="Arial" w:cs="Arial"/>
          <w:i/>
          <w:szCs w:val="22"/>
        </w:rPr>
        <w:t>: …</w:t>
      </w:r>
    </w:p>
    <w:p w14:paraId="60E9B2D9"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(D) Gelecekte Kazanılacak Hakların B.D. (TL): …</w:t>
      </w:r>
    </w:p>
    <w:p w14:paraId="007F1B08" w14:textId="4C1961A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(E) Gelecekte Kazanılacak Varlıkların B.D. (TL): …</w:t>
      </w:r>
    </w:p>
    <w:p w14:paraId="60B0AF22"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lastRenderedPageBreak/>
        <w:t>Yeterlilik Karşılama Düzeyi := (A + B) / (C)</w:t>
      </w:r>
    </w:p>
    <w:p w14:paraId="753B9423"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Aktüeryal Karşılama Düzeyi := (A + B + D) / (C + E)</w:t>
      </w:r>
    </w:p>
    <w:p w14:paraId="09AEF0B7"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Aktüeryal Fazla/Açık := (C + E) – (A + B + D)</w:t>
      </w:r>
    </w:p>
    <w:p w14:paraId="17554279"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Olgunluk Düzeyi := (A) / (B)</w:t>
      </w:r>
    </w:p>
    <w:p w14:paraId="3CE3D2F4"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Yükümlülükler ile varlıkların vade yapısının uyumuna ilişkin bilgi verilir ve kısa vadede likidite riski değerlendirilir.</w:t>
      </w:r>
    </w:p>
    <w:p w14:paraId="0B20C0EC"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Ayrıca, yeni üye alımının devam ettiği hizmet sunucularında, yeni katılan bir üyeden elde edilecek gelir (prim vb.) ile üyeye ödenecek toplam faydanın (ortalama/standart üyelik koşulları altında) bugünkü değeri karşılaştırılır ve mevcut taahhüt/fayda yapısında, yeni üye alımının hizmet sunucusu açısından nasıl bir etki bırakacağı yorumlanır.</w:t>
      </w:r>
    </w:p>
    <w:p w14:paraId="0295CEE4"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u w:val="single"/>
        </w:rPr>
        <w:t>Karma esaslı hizmet sunucuları için</w:t>
      </w:r>
      <w:r w:rsidRPr="000B7472">
        <w:rPr>
          <w:rStyle w:val="FontStyle11"/>
          <w:rFonts w:ascii="Arial" w:hAnsi="Arial" w:cs="Arial"/>
          <w:szCs w:val="22"/>
        </w:rPr>
        <w:t>, bu kısımda yer alan hususlar sadece tanımlanmış fayda özelliği bulunan taahhütler için yapılır.</w:t>
      </w:r>
    </w:p>
    <w:p w14:paraId="482EBA4C" w14:textId="77777777" w:rsidR="00890FAF" w:rsidRPr="000B7472" w:rsidRDefault="00890FAF" w:rsidP="00890FAF">
      <w:pPr>
        <w:pStyle w:val="Style4"/>
        <w:widowControl/>
        <w:spacing w:before="120" w:after="120" w:line="360" w:lineRule="auto"/>
        <w:ind w:firstLine="709"/>
        <w:rPr>
          <w:rStyle w:val="FontStyle11"/>
          <w:rFonts w:ascii="Arial" w:hAnsi="Arial" w:cs="Arial"/>
          <w:b/>
          <w:szCs w:val="22"/>
          <w:u w:val="single"/>
        </w:rPr>
      </w:pPr>
      <w:r w:rsidRPr="000B7472">
        <w:rPr>
          <w:rStyle w:val="FontStyle11"/>
          <w:rFonts w:ascii="Arial" w:hAnsi="Arial" w:cs="Arial"/>
          <w:b/>
          <w:szCs w:val="22"/>
          <w:u w:val="single"/>
        </w:rPr>
        <w:t>Sadece Pasif Üyesi Bulunan Hizmet Sunucuları</w:t>
      </w:r>
    </w:p>
    <w:p w14:paraId="43ADDBAA"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Sadece pasif üyesi bulunan ve yeni üye alımına kapalı olan hizmet sunucularında (i) temel senaryoda kullanılan varsayımlar ışığında tüm üyelerin doğal yoldan ayrılmasının kaç yıl süreceği, (ii) mevcut varsayımlar ışığında varlıkların kaç yıl sonra tükeneceği hesaplanır.</w:t>
      </w:r>
    </w:p>
    <w:p w14:paraId="7FD0E25E"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Bu kapsamdaki yukarıda belirtilen iki süreden herhangi birinin on yıldan az olması halinde, tüm üyelerin hak ve menfaatleri oranında mevcut varlıklardan fayda elde edip edemeyeceği, (yaşlı veya genç pasif üyelerden) herhangi bir yaş grubu veya zümreye daha fazla avantaj sağlayıp sağlamadığı hususunda değerlendirme yapılarak, sonuç bölümünde daha adil bir dağıtım yöntemi ile hizmet sunucusunun sonlanması için gerekli tedbirlere yer verilir.</w:t>
      </w:r>
    </w:p>
    <w:p w14:paraId="0B8939A5" w14:textId="77777777" w:rsidR="00890FAF" w:rsidRPr="000B7472" w:rsidRDefault="00890FAF" w:rsidP="00890FAF">
      <w:pPr>
        <w:pStyle w:val="Style3"/>
        <w:widowControl/>
        <w:tabs>
          <w:tab w:val="left" w:pos="955"/>
        </w:tabs>
        <w:spacing w:before="120" w:after="120" w:line="360" w:lineRule="auto"/>
        <w:ind w:firstLine="709"/>
        <w:outlineLvl w:val="0"/>
        <w:rPr>
          <w:rStyle w:val="FontStyle12"/>
          <w:rFonts w:ascii="Arial" w:hAnsi="Arial" w:cs="Arial"/>
          <w:bCs/>
          <w:szCs w:val="22"/>
        </w:rPr>
      </w:pPr>
      <w:bookmarkStart w:id="6" w:name="_Toc329595464"/>
      <w:r w:rsidRPr="000B7472">
        <w:rPr>
          <w:rStyle w:val="FontStyle12"/>
          <w:rFonts w:ascii="Arial" w:hAnsi="Arial" w:cs="Arial"/>
          <w:bCs/>
          <w:szCs w:val="22"/>
        </w:rPr>
        <w:t>8.</w:t>
      </w:r>
      <w:r w:rsidRPr="000B7472">
        <w:rPr>
          <w:rStyle w:val="FontStyle12"/>
          <w:rFonts w:ascii="Arial" w:hAnsi="Arial" w:cs="Arial"/>
          <w:szCs w:val="22"/>
        </w:rPr>
        <w:t xml:space="preserve"> </w:t>
      </w:r>
      <w:r w:rsidRPr="000B7472">
        <w:rPr>
          <w:rStyle w:val="FontStyle12"/>
          <w:rFonts w:ascii="Arial" w:hAnsi="Arial" w:cs="Arial"/>
          <w:bCs/>
          <w:szCs w:val="22"/>
        </w:rPr>
        <w:t>Duyarlılık ve Nakit Akış Analizi</w:t>
      </w:r>
      <w:bookmarkEnd w:id="6"/>
    </w:p>
    <w:p w14:paraId="2A752E68" w14:textId="73D700CD"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Duyarlılık analizi senaryolar</w:t>
      </w:r>
      <w:r w:rsidR="005B66B9">
        <w:rPr>
          <w:rStyle w:val="FontStyle11"/>
          <w:rFonts w:ascii="Arial" w:hAnsi="Arial" w:cs="Arial"/>
          <w:szCs w:val="22"/>
        </w:rPr>
        <w:t>ı için öncelikli olarak Genelge</w:t>
      </w:r>
      <w:r w:rsidRPr="000B7472">
        <w:rPr>
          <w:rStyle w:val="FontStyle11"/>
          <w:rFonts w:ascii="Arial" w:hAnsi="Arial" w:cs="Arial"/>
          <w:szCs w:val="22"/>
        </w:rPr>
        <w:t>de belirlenen senaryolar dikkate alınır. Bunun yanısıra, iskonto ve getiri oranı, mortalite tablosu, ücret artış oranı, enflasyon ve ihtiyaç duyulan diğer kritik değişkenlere göre duyarlılık analizi yapılır.</w:t>
      </w:r>
    </w:p>
    <w:p w14:paraId="6C821FD9"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Her bir duyarlılık analizi için aktüeryal hesaplamalar başlığında anılan aktüeryal göstergeler hesaplanır ve bir tablo olarak gösterilir.</w:t>
      </w:r>
    </w:p>
    <w:p w14:paraId="570CC064"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Temel senaryoya ve duyarlılık değişkenlerine göre yapılan asgari 20 yıllık nakit akış analizlerine burada yer verilir. Nakit akış analizinde, aidat/prim geliri ve ödenen tazminatlar gibi kalemlerin yanı sıra, nakit akışına etki eden tüm diğer önemli gelir ve gider kalemleri (örn: genel giderler, temettü gelirleri vb.) de dikkate alınır.</w:t>
      </w:r>
    </w:p>
    <w:p w14:paraId="1F3DA036" w14:textId="77777777" w:rsidR="00890FAF" w:rsidRPr="000B7472" w:rsidRDefault="00890FAF" w:rsidP="00890FAF">
      <w:pPr>
        <w:pStyle w:val="Style3"/>
        <w:widowControl/>
        <w:tabs>
          <w:tab w:val="left" w:pos="1070"/>
        </w:tabs>
        <w:spacing w:before="120" w:after="120" w:line="360" w:lineRule="auto"/>
        <w:ind w:firstLine="709"/>
        <w:outlineLvl w:val="0"/>
        <w:rPr>
          <w:rStyle w:val="FontStyle12"/>
          <w:rFonts w:ascii="Arial" w:hAnsi="Arial" w:cs="Arial"/>
          <w:bCs/>
          <w:szCs w:val="22"/>
        </w:rPr>
      </w:pPr>
      <w:bookmarkStart w:id="7" w:name="_Toc329595465"/>
      <w:r w:rsidRPr="000B7472">
        <w:rPr>
          <w:rStyle w:val="FontStyle12"/>
          <w:rFonts w:ascii="Arial" w:hAnsi="Arial" w:cs="Arial"/>
          <w:bCs/>
          <w:szCs w:val="22"/>
        </w:rPr>
        <w:lastRenderedPageBreak/>
        <w:t>9.</w:t>
      </w:r>
      <w:r w:rsidRPr="000B7472">
        <w:rPr>
          <w:rStyle w:val="FontStyle12"/>
          <w:rFonts w:ascii="Arial" w:hAnsi="Arial" w:cs="Arial"/>
          <w:szCs w:val="22"/>
        </w:rPr>
        <w:t xml:space="preserve"> </w:t>
      </w:r>
      <w:r w:rsidRPr="000B7472">
        <w:rPr>
          <w:rStyle w:val="FontStyle12"/>
          <w:rFonts w:ascii="Arial" w:hAnsi="Arial" w:cs="Arial"/>
          <w:bCs/>
          <w:szCs w:val="22"/>
        </w:rPr>
        <w:t>Sonuç ve Öneriler</w:t>
      </w:r>
      <w:bookmarkEnd w:id="7"/>
    </w:p>
    <w:p w14:paraId="1A37EFF7"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Bu bölümde, aktüeryal dengeye ve bunun kısa-orta-uzun vadede sürdürülebilirliğine dair değerlendirmeye yer verilir. Varsa aktüeryal açığın giderilebilmesi veya dengenin korunabilmesi için alınabilecek önlemler önem sırasına göre belirtilir.</w:t>
      </w:r>
    </w:p>
    <w:p w14:paraId="6EFDA0FB"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Ayrıca, emeklilik taahhütlerine ilişkin genel değerlendirmeye, yükümlülükler ile varlıkların vade yapısının uyumuna, yatırım stratejisi ile getiri performansına ilişkin değerlendirmelere yer verilir. Bu kapsamda yer alan ve önem arz ettiği düşünülen diğer konulardaki iyileştirme önerilerine önem sırasına göre bu bölümde yer verilir.</w:t>
      </w:r>
    </w:p>
    <w:p w14:paraId="1315BD9D" w14:textId="77777777" w:rsidR="00890FAF" w:rsidRPr="000B7472" w:rsidRDefault="00890FAF" w:rsidP="00890FAF">
      <w:pPr>
        <w:spacing w:after="200" w:line="360" w:lineRule="auto"/>
        <w:rPr>
          <w:rStyle w:val="FontStyle11"/>
          <w:rFonts w:ascii="Arial" w:eastAsiaTheme="minorEastAsia" w:hAnsi="Arial" w:cs="Arial"/>
          <w:szCs w:val="22"/>
        </w:rPr>
      </w:pPr>
      <w:r w:rsidRPr="000B7472">
        <w:rPr>
          <w:rStyle w:val="FontStyle11"/>
          <w:rFonts w:ascii="Arial" w:hAnsi="Arial" w:cs="Arial"/>
          <w:szCs w:val="22"/>
        </w:rPr>
        <w:br w:type="page"/>
      </w:r>
    </w:p>
    <w:p w14:paraId="4417F066" w14:textId="49224684" w:rsidR="00890FAF" w:rsidRPr="000B7472" w:rsidRDefault="00890FAF" w:rsidP="00890FAF">
      <w:pPr>
        <w:pStyle w:val="Style3"/>
        <w:widowControl/>
        <w:spacing w:before="120" w:after="120" w:line="360" w:lineRule="auto"/>
        <w:ind w:left="706" w:firstLine="3"/>
        <w:jc w:val="right"/>
        <w:rPr>
          <w:rStyle w:val="FontStyle15"/>
          <w:rFonts w:ascii="Arial" w:hAnsi="Arial" w:cs="Arial"/>
          <w:b/>
        </w:rPr>
      </w:pPr>
      <w:bookmarkStart w:id="8" w:name="_Toc330299410"/>
      <w:r w:rsidRPr="000B7472">
        <w:rPr>
          <w:rStyle w:val="FontStyle15"/>
          <w:rFonts w:ascii="Arial" w:hAnsi="Arial" w:cs="Arial"/>
          <w:b/>
        </w:rPr>
        <w:lastRenderedPageBreak/>
        <w:t>EK-4B</w:t>
      </w:r>
    </w:p>
    <w:p w14:paraId="656E5404" w14:textId="77777777" w:rsidR="00890FAF" w:rsidRPr="000B7472" w:rsidRDefault="00890FAF" w:rsidP="00890FAF">
      <w:pPr>
        <w:pStyle w:val="Style3"/>
        <w:widowControl/>
        <w:spacing w:before="120" w:after="120" w:line="360" w:lineRule="auto"/>
        <w:ind w:firstLine="3"/>
        <w:jc w:val="center"/>
        <w:rPr>
          <w:rStyle w:val="FontStyle15"/>
          <w:rFonts w:ascii="Arial" w:hAnsi="Arial" w:cs="Arial"/>
          <w:b/>
        </w:rPr>
      </w:pPr>
      <w:r w:rsidRPr="000B7472">
        <w:rPr>
          <w:rStyle w:val="FontStyle15"/>
          <w:rFonts w:ascii="Arial" w:hAnsi="Arial" w:cs="Arial"/>
          <w:b/>
        </w:rPr>
        <w:t>TANIMLANMIŞ KATKI ESASLI PLANLAR İÇİN AKTÜERYA RAPORU ŞABLONU</w:t>
      </w:r>
    </w:p>
    <w:p w14:paraId="549A0AEC" w14:textId="77777777" w:rsidR="00890FAF" w:rsidRPr="000B7472" w:rsidRDefault="00890FAF" w:rsidP="00890FAF">
      <w:pPr>
        <w:pStyle w:val="Style3"/>
        <w:widowControl/>
        <w:spacing w:before="120" w:after="120" w:line="360" w:lineRule="auto"/>
        <w:ind w:left="706" w:firstLine="3"/>
        <w:jc w:val="both"/>
        <w:rPr>
          <w:rStyle w:val="FontStyle15"/>
          <w:rFonts w:ascii="Arial" w:hAnsi="Arial" w:cs="Arial"/>
          <w:b/>
        </w:rPr>
      </w:pPr>
    </w:p>
    <w:p w14:paraId="34A1E809" w14:textId="77777777" w:rsidR="00890FAF" w:rsidRPr="000B7472" w:rsidRDefault="00890FAF" w:rsidP="00890FAF">
      <w:pPr>
        <w:pStyle w:val="Style3"/>
        <w:widowControl/>
        <w:spacing w:before="120" w:after="120" w:line="360" w:lineRule="auto"/>
        <w:ind w:left="706" w:firstLine="3"/>
        <w:jc w:val="both"/>
        <w:rPr>
          <w:rStyle w:val="FontStyle15"/>
          <w:rFonts w:ascii="Arial" w:hAnsi="Arial" w:cs="Arial"/>
          <w:b/>
        </w:rPr>
      </w:pPr>
      <w:r w:rsidRPr="000B7472">
        <w:rPr>
          <w:rStyle w:val="FontStyle15"/>
          <w:rFonts w:ascii="Arial" w:hAnsi="Arial" w:cs="Arial"/>
          <w:b/>
        </w:rPr>
        <w:t>1. Rapor Özeti</w:t>
      </w:r>
      <w:bookmarkEnd w:id="8"/>
    </w:p>
    <w:p w14:paraId="424F751D" w14:textId="77777777" w:rsidR="00890FAF" w:rsidRPr="000B7472" w:rsidRDefault="00890FAF" w:rsidP="00890FAF">
      <w:pPr>
        <w:pStyle w:val="Style5"/>
        <w:widowControl/>
        <w:spacing w:before="120" w:after="120" w:line="360" w:lineRule="auto"/>
        <w:ind w:firstLine="720"/>
        <w:jc w:val="both"/>
        <w:rPr>
          <w:rFonts w:ascii="Arial" w:hAnsi="Arial" w:cs="Arial"/>
          <w:sz w:val="22"/>
          <w:szCs w:val="22"/>
        </w:rPr>
      </w:pPr>
      <w:r w:rsidRPr="000B7472">
        <w:rPr>
          <w:rFonts w:ascii="Arial" w:hAnsi="Arial" w:cs="Arial"/>
          <w:sz w:val="22"/>
          <w:szCs w:val="22"/>
        </w:rPr>
        <w:t>Rapor özeti, çalışmanın amacı, kapsamı, çalışma sonucu tespit edilen temel bulgular ve buna bağlı olarak yapılan kısa-orta-uzun vadeli önerileri içerir.</w:t>
      </w:r>
      <w:r w:rsidRPr="000B7472">
        <w:rPr>
          <w:rStyle w:val="FontStyle11"/>
          <w:rFonts w:ascii="Arial" w:hAnsi="Arial" w:cs="Arial"/>
          <w:szCs w:val="22"/>
        </w:rPr>
        <w:t xml:space="preserve"> Özet, plan katılımcılarının da anlayacağı biçimde, mümkün olduğu ölçüde teknik dilden uzak yazılır.</w:t>
      </w:r>
    </w:p>
    <w:p w14:paraId="7D4CBD30" w14:textId="77777777" w:rsidR="00890FAF" w:rsidRPr="000B7472" w:rsidRDefault="00890FAF" w:rsidP="00890FAF">
      <w:pPr>
        <w:pStyle w:val="Style4"/>
        <w:widowControl/>
        <w:spacing w:before="120" w:after="120" w:line="360" w:lineRule="auto"/>
        <w:ind w:firstLine="720"/>
        <w:rPr>
          <w:rStyle w:val="FontStyle11"/>
          <w:rFonts w:ascii="Arial" w:hAnsi="Arial" w:cs="Arial"/>
          <w:szCs w:val="22"/>
        </w:rPr>
      </w:pPr>
      <w:r w:rsidRPr="000B7472">
        <w:rPr>
          <w:rFonts w:ascii="Arial" w:hAnsi="Arial" w:cs="Arial"/>
          <w:sz w:val="22"/>
          <w:szCs w:val="22"/>
        </w:rPr>
        <w:t>Rapor özetinde çalışma esnasında temel senaryoda kullanılan önemli varsayım ve sonuçlar bir sayfayı geçmeyecek bir tablo şekilde sunulur. Söz konusu tablonun asgari içeriğine aşağıda yer verilmiştir.</w:t>
      </w:r>
      <w:r w:rsidRPr="000B7472">
        <w:rPr>
          <w:rStyle w:val="FontStyle11"/>
          <w:rFonts w:ascii="Arial" w:hAnsi="Arial" w:cs="Arial"/>
          <w:szCs w:val="22"/>
        </w:rPr>
        <w:t xml:space="preserve"> </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4"/>
        <w:gridCol w:w="4309"/>
        <w:gridCol w:w="4309"/>
      </w:tblGrid>
      <w:tr w:rsidR="00890FAF" w:rsidRPr="000B7472" w14:paraId="3CFFA6E9" w14:textId="77777777" w:rsidTr="00890FAF">
        <w:trPr>
          <w:trHeight w:val="315"/>
        </w:trPr>
        <w:tc>
          <w:tcPr>
            <w:tcW w:w="4793" w:type="dxa"/>
            <w:gridSpan w:val="2"/>
            <w:shd w:val="clear" w:color="auto" w:fill="auto"/>
            <w:noWrap/>
            <w:hideMark/>
          </w:tcPr>
          <w:p w14:paraId="0402CA9C" w14:textId="77777777" w:rsidR="00890FAF" w:rsidRPr="000B7472" w:rsidRDefault="00890FAF" w:rsidP="00890FAF">
            <w:pPr>
              <w:spacing w:line="360" w:lineRule="auto"/>
              <w:rPr>
                <w:rFonts w:ascii="Arial" w:hAnsi="Arial" w:cs="Arial"/>
                <w:b/>
                <w:bCs/>
                <w:i/>
                <w:iCs/>
                <w:color w:val="000000"/>
                <w:sz w:val="22"/>
                <w:szCs w:val="22"/>
                <w:u w:val="single"/>
              </w:rPr>
            </w:pPr>
            <w:r w:rsidRPr="000B7472">
              <w:rPr>
                <w:rFonts w:ascii="Arial" w:hAnsi="Arial" w:cs="Arial"/>
                <w:b/>
                <w:bCs/>
                <w:i/>
                <w:iCs/>
                <w:color w:val="000000" w:themeColor="text1"/>
                <w:sz w:val="22"/>
                <w:szCs w:val="22"/>
                <w:u w:val="single"/>
              </w:rPr>
              <w:t>Varlık ve Yönetim Giderleri</w:t>
            </w:r>
          </w:p>
        </w:tc>
        <w:tc>
          <w:tcPr>
            <w:tcW w:w="4309" w:type="dxa"/>
            <w:shd w:val="clear" w:color="auto" w:fill="auto"/>
            <w:noWrap/>
            <w:hideMark/>
          </w:tcPr>
          <w:p w14:paraId="7A2372FF" w14:textId="77777777" w:rsidR="00890FAF" w:rsidRPr="000B7472" w:rsidRDefault="00890FAF" w:rsidP="00890FAF">
            <w:pPr>
              <w:spacing w:line="360" w:lineRule="auto"/>
              <w:rPr>
                <w:rFonts w:ascii="Arial" w:hAnsi="Arial" w:cs="Arial"/>
                <w:b/>
                <w:bCs/>
                <w:i/>
                <w:iCs/>
                <w:color w:val="000000"/>
                <w:sz w:val="22"/>
                <w:szCs w:val="22"/>
                <w:u w:val="single"/>
              </w:rPr>
            </w:pPr>
          </w:p>
        </w:tc>
      </w:tr>
      <w:tr w:rsidR="00890FAF" w:rsidRPr="000B7472" w14:paraId="0E01441E" w14:textId="77777777" w:rsidTr="00890FAF">
        <w:trPr>
          <w:trHeight w:val="315"/>
        </w:trPr>
        <w:tc>
          <w:tcPr>
            <w:tcW w:w="484" w:type="dxa"/>
            <w:shd w:val="clear" w:color="auto" w:fill="auto"/>
            <w:noWrap/>
            <w:hideMark/>
          </w:tcPr>
          <w:p w14:paraId="36B2FF4E"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1-</w:t>
            </w:r>
          </w:p>
        </w:tc>
        <w:tc>
          <w:tcPr>
            <w:tcW w:w="4309" w:type="dxa"/>
            <w:shd w:val="clear" w:color="auto" w:fill="auto"/>
            <w:hideMark/>
          </w:tcPr>
          <w:p w14:paraId="0BF911D4" w14:textId="21D41C71" w:rsidR="00890FAF" w:rsidRPr="000B7472" w:rsidRDefault="00EA2DE4" w:rsidP="00EA2DE4">
            <w:pPr>
              <w:spacing w:line="360" w:lineRule="auto"/>
              <w:rPr>
                <w:rFonts w:ascii="Arial" w:hAnsi="Arial" w:cs="Arial"/>
                <w:color w:val="000000"/>
                <w:sz w:val="22"/>
                <w:szCs w:val="22"/>
              </w:rPr>
            </w:pPr>
            <w:r w:rsidRPr="000B7472">
              <w:rPr>
                <w:rFonts w:ascii="Arial" w:hAnsi="Arial" w:cs="Arial"/>
                <w:color w:val="000000"/>
                <w:sz w:val="22"/>
                <w:szCs w:val="22"/>
              </w:rPr>
              <w:t>Piyasa Değerine Göre Hesaplanan Mevcut Varlık</w:t>
            </w:r>
            <w:r w:rsidRPr="000B7472" w:rsidDel="00EA2DE4">
              <w:rPr>
                <w:rFonts w:ascii="Arial" w:hAnsi="Arial" w:cs="Arial"/>
                <w:color w:val="000000"/>
                <w:sz w:val="22"/>
                <w:szCs w:val="22"/>
              </w:rPr>
              <w:t xml:space="preserve"> </w:t>
            </w:r>
            <w:r w:rsidR="00890FAF" w:rsidRPr="000B7472">
              <w:rPr>
                <w:rFonts w:ascii="Arial" w:hAnsi="Arial" w:cs="Arial"/>
                <w:color w:val="000000"/>
                <w:sz w:val="22"/>
                <w:szCs w:val="22"/>
              </w:rPr>
              <w:t>(TL):  …</w:t>
            </w:r>
            <w:r w:rsidR="00495518" w:rsidRPr="000B7472">
              <w:rPr>
                <w:rFonts w:ascii="Arial" w:hAnsi="Arial" w:cs="Arial"/>
                <w:color w:val="000000"/>
                <w:sz w:val="22"/>
                <w:szCs w:val="22"/>
              </w:rPr>
              <w:t>*</w:t>
            </w:r>
          </w:p>
        </w:tc>
        <w:tc>
          <w:tcPr>
            <w:tcW w:w="4309" w:type="dxa"/>
            <w:shd w:val="clear" w:color="auto" w:fill="auto"/>
            <w:hideMark/>
          </w:tcPr>
          <w:p w14:paraId="6D2DB839" w14:textId="77777777"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 </w:t>
            </w:r>
          </w:p>
        </w:tc>
      </w:tr>
      <w:tr w:rsidR="000E13D4" w:rsidRPr="000B7472" w14:paraId="28FDF5CE" w14:textId="77777777" w:rsidTr="00890FAF">
        <w:trPr>
          <w:trHeight w:val="315"/>
        </w:trPr>
        <w:tc>
          <w:tcPr>
            <w:tcW w:w="484" w:type="dxa"/>
            <w:shd w:val="clear" w:color="auto" w:fill="auto"/>
            <w:noWrap/>
          </w:tcPr>
          <w:p w14:paraId="0466F25C" w14:textId="7AE61F9B" w:rsidR="000E13D4" w:rsidRPr="000B7472" w:rsidRDefault="000E13D4"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2-</w:t>
            </w:r>
          </w:p>
        </w:tc>
        <w:tc>
          <w:tcPr>
            <w:tcW w:w="4309" w:type="dxa"/>
            <w:shd w:val="clear" w:color="auto" w:fill="auto"/>
          </w:tcPr>
          <w:p w14:paraId="7C6C6D90" w14:textId="0303098D" w:rsidR="000E13D4" w:rsidRPr="000B7472" w:rsidRDefault="000E13D4" w:rsidP="00EA2DE4">
            <w:pPr>
              <w:spacing w:line="360" w:lineRule="auto"/>
              <w:rPr>
                <w:rFonts w:ascii="Arial" w:hAnsi="Arial" w:cs="Arial"/>
                <w:color w:val="000000"/>
                <w:sz w:val="22"/>
                <w:szCs w:val="22"/>
              </w:rPr>
            </w:pPr>
            <w:r w:rsidRPr="000B7472">
              <w:rPr>
                <w:rFonts w:ascii="Arial" w:hAnsi="Arial" w:cs="Arial"/>
                <w:color w:val="000000"/>
                <w:sz w:val="22"/>
                <w:szCs w:val="22"/>
              </w:rPr>
              <w:t>Üyenin Toplam Birikimi/Fonu (TL): …</w:t>
            </w:r>
          </w:p>
        </w:tc>
        <w:tc>
          <w:tcPr>
            <w:tcW w:w="4309" w:type="dxa"/>
            <w:shd w:val="clear" w:color="auto" w:fill="auto"/>
          </w:tcPr>
          <w:p w14:paraId="66B42BB7" w14:textId="77777777" w:rsidR="000E13D4" w:rsidRPr="000B7472" w:rsidRDefault="000E13D4" w:rsidP="00890FAF">
            <w:pPr>
              <w:spacing w:line="360" w:lineRule="auto"/>
              <w:rPr>
                <w:rFonts w:ascii="Arial" w:hAnsi="Arial" w:cs="Arial"/>
                <w:color w:val="000000"/>
                <w:sz w:val="22"/>
                <w:szCs w:val="22"/>
              </w:rPr>
            </w:pPr>
          </w:p>
        </w:tc>
      </w:tr>
      <w:tr w:rsidR="00890FAF" w:rsidRPr="000B7472" w14:paraId="58006ED0" w14:textId="77777777" w:rsidTr="00890FAF">
        <w:trPr>
          <w:trHeight w:val="315"/>
        </w:trPr>
        <w:tc>
          <w:tcPr>
            <w:tcW w:w="484" w:type="dxa"/>
            <w:shd w:val="clear" w:color="auto" w:fill="auto"/>
            <w:noWrap/>
          </w:tcPr>
          <w:p w14:paraId="619EEB78" w14:textId="6153D80A" w:rsidR="00890FAF" w:rsidRPr="000B7472" w:rsidRDefault="000E13D4"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3</w:t>
            </w:r>
            <w:r w:rsidR="00890FAF" w:rsidRPr="000B7472">
              <w:rPr>
                <w:rFonts w:ascii="Arial" w:hAnsi="Arial" w:cs="Arial"/>
                <w:b/>
                <w:bCs/>
                <w:color w:val="000000"/>
                <w:sz w:val="22"/>
                <w:szCs w:val="22"/>
              </w:rPr>
              <w:t>-</w:t>
            </w:r>
          </w:p>
        </w:tc>
        <w:tc>
          <w:tcPr>
            <w:tcW w:w="8618" w:type="dxa"/>
            <w:gridSpan w:val="2"/>
            <w:shd w:val="clear" w:color="auto" w:fill="auto"/>
          </w:tcPr>
          <w:p w14:paraId="28BC39C1" w14:textId="77777777"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themeColor="text1"/>
                <w:sz w:val="22"/>
                <w:szCs w:val="22"/>
              </w:rPr>
              <w:t>Maddi Duran Varlıklar (Gayrimenkul vb.)</w:t>
            </w:r>
          </w:p>
        </w:tc>
      </w:tr>
      <w:tr w:rsidR="00890FAF" w:rsidRPr="000B7472" w14:paraId="30E89220" w14:textId="77777777" w:rsidTr="00890FAF">
        <w:trPr>
          <w:trHeight w:val="315"/>
        </w:trPr>
        <w:tc>
          <w:tcPr>
            <w:tcW w:w="484" w:type="dxa"/>
            <w:shd w:val="clear" w:color="auto" w:fill="auto"/>
            <w:noWrap/>
            <w:hideMark/>
          </w:tcPr>
          <w:p w14:paraId="23A80944"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 </w:t>
            </w:r>
          </w:p>
        </w:tc>
        <w:tc>
          <w:tcPr>
            <w:tcW w:w="4309" w:type="dxa"/>
            <w:shd w:val="clear" w:color="auto" w:fill="auto"/>
            <w:hideMark/>
          </w:tcPr>
          <w:p w14:paraId="0078382B" w14:textId="7E82AFAA"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themeColor="text1"/>
                <w:sz w:val="22"/>
                <w:szCs w:val="22"/>
              </w:rPr>
              <w:t>Son değerleme yılı:  …*</w:t>
            </w:r>
            <w:r w:rsidR="00F10F2E" w:rsidRPr="000B7472">
              <w:rPr>
                <w:rFonts w:ascii="Arial" w:hAnsi="Arial" w:cs="Arial"/>
                <w:color w:val="000000" w:themeColor="text1"/>
                <w:sz w:val="22"/>
                <w:szCs w:val="22"/>
              </w:rPr>
              <w:t>*</w:t>
            </w:r>
          </w:p>
        </w:tc>
        <w:tc>
          <w:tcPr>
            <w:tcW w:w="4309" w:type="dxa"/>
            <w:shd w:val="clear" w:color="auto" w:fill="auto"/>
            <w:hideMark/>
          </w:tcPr>
          <w:p w14:paraId="1F0F8185" w14:textId="384F2403"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Son değerleme değeri (TL):  …*</w:t>
            </w:r>
            <w:r w:rsidR="00F10F2E" w:rsidRPr="000B7472">
              <w:rPr>
                <w:rFonts w:ascii="Arial" w:hAnsi="Arial" w:cs="Arial"/>
                <w:color w:val="000000"/>
                <w:sz w:val="22"/>
                <w:szCs w:val="22"/>
              </w:rPr>
              <w:t>*</w:t>
            </w:r>
            <w:r w:rsidRPr="000B7472">
              <w:rPr>
                <w:rFonts w:ascii="Arial" w:hAnsi="Arial" w:cs="Arial"/>
                <w:color w:val="000000"/>
                <w:sz w:val="22"/>
                <w:szCs w:val="22"/>
              </w:rPr>
              <w:t>*</w:t>
            </w:r>
          </w:p>
        </w:tc>
      </w:tr>
      <w:tr w:rsidR="00890FAF" w:rsidRPr="000B7472" w14:paraId="486413B0" w14:textId="77777777" w:rsidTr="00890FAF">
        <w:trPr>
          <w:trHeight w:val="630"/>
        </w:trPr>
        <w:tc>
          <w:tcPr>
            <w:tcW w:w="484" w:type="dxa"/>
            <w:shd w:val="clear" w:color="auto" w:fill="auto"/>
            <w:noWrap/>
            <w:hideMark/>
          </w:tcPr>
          <w:p w14:paraId="653AAD8D"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 </w:t>
            </w:r>
          </w:p>
        </w:tc>
        <w:tc>
          <w:tcPr>
            <w:tcW w:w="4309" w:type="dxa"/>
            <w:shd w:val="clear" w:color="auto" w:fill="auto"/>
            <w:hideMark/>
          </w:tcPr>
          <w:p w14:paraId="1720ED34" w14:textId="77777777" w:rsidR="00890FAF" w:rsidRPr="000B7472" w:rsidRDefault="00890FAF" w:rsidP="00890FAF">
            <w:pPr>
              <w:spacing w:line="360" w:lineRule="auto"/>
              <w:rPr>
                <w:rFonts w:ascii="Arial" w:hAnsi="Arial" w:cs="Arial"/>
                <w:color w:val="000000"/>
                <w:sz w:val="22"/>
                <w:szCs w:val="22"/>
              </w:rPr>
            </w:pPr>
            <w:r w:rsidRPr="000B7472">
              <w:rPr>
                <w:rFonts w:ascii="Wingdings" w:hAnsi="Wingdings" w:cs="Arial"/>
                <w:color w:val="000000"/>
                <w:sz w:val="22"/>
                <w:szCs w:val="22"/>
              </w:rPr>
              <w:t></w:t>
            </w:r>
            <w:r w:rsidRPr="000B7472">
              <w:rPr>
                <w:rFonts w:ascii="Arial" w:hAnsi="Arial" w:cs="Arial"/>
                <w:color w:val="000000" w:themeColor="text1"/>
                <w:sz w:val="22"/>
                <w:szCs w:val="22"/>
              </w:rPr>
              <w:t xml:space="preserve"> Defter değeri kullanılmıştır.</w:t>
            </w:r>
          </w:p>
        </w:tc>
        <w:tc>
          <w:tcPr>
            <w:tcW w:w="4309" w:type="dxa"/>
            <w:shd w:val="clear" w:color="auto" w:fill="auto"/>
            <w:hideMark/>
          </w:tcPr>
          <w:p w14:paraId="6538A022" w14:textId="77777777" w:rsidR="00890FAF" w:rsidRPr="000B7472" w:rsidRDefault="00890FAF" w:rsidP="00890FAF">
            <w:pPr>
              <w:spacing w:line="360" w:lineRule="auto"/>
              <w:rPr>
                <w:rFonts w:ascii="Arial" w:hAnsi="Arial" w:cs="Arial"/>
                <w:color w:val="000000"/>
                <w:sz w:val="22"/>
                <w:szCs w:val="22"/>
              </w:rPr>
            </w:pPr>
            <w:r w:rsidRPr="000B7472">
              <w:rPr>
                <w:rFonts w:ascii="Wingdings" w:hAnsi="Wingdings" w:cs="Arial"/>
                <w:color w:val="000000"/>
                <w:sz w:val="22"/>
                <w:szCs w:val="22"/>
              </w:rPr>
              <w:t></w:t>
            </w:r>
            <w:r w:rsidRPr="000B7472">
              <w:rPr>
                <w:rFonts w:ascii="Arial" w:hAnsi="Arial" w:cs="Arial"/>
                <w:color w:val="000000" w:themeColor="text1"/>
                <w:sz w:val="22"/>
                <w:szCs w:val="22"/>
              </w:rPr>
              <w:t xml:space="preserve"> Güncel piyasa değeri kullanılmıştır. </w:t>
            </w:r>
          </w:p>
        </w:tc>
      </w:tr>
      <w:tr w:rsidR="00890FAF" w:rsidRPr="000B7472" w14:paraId="7889B314" w14:textId="77777777" w:rsidTr="00890FAF">
        <w:trPr>
          <w:trHeight w:val="317"/>
        </w:trPr>
        <w:tc>
          <w:tcPr>
            <w:tcW w:w="484" w:type="dxa"/>
            <w:shd w:val="clear" w:color="auto" w:fill="auto"/>
            <w:noWrap/>
          </w:tcPr>
          <w:p w14:paraId="425430E3" w14:textId="6893F24A" w:rsidR="00890FAF" w:rsidRPr="000B7472" w:rsidRDefault="000E13D4" w:rsidP="00890FAF">
            <w:pPr>
              <w:spacing w:line="360" w:lineRule="auto"/>
              <w:jc w:val="right"/>
              <w:rPr>
                <w:rFonts w:ascii="Arial" w:hAnsi="Arial" w:cs="Arial"/>
                <w:b/>
                <w:bCs/>
                <w:color w:val="000000"/>
                <w:sz w:val="22"/>
                <w:szCs w:val="22"/>
              </w:rPr>
            </w:pPr>
            <w:r w:rsidRPr="000B7472">
              <w:rPr>
                <w:rFonts w:ascii="Arial" w:hAnsi="Arial" w:cs="Arial"/>
                <w:b/>
                <w:sz w:val="22"/>
                <w:szCs w:val="22"/>
              </w:rPr>
              <w:t>4</w:t>
            </w:r>
            <w:r w:rsidR="00890FAF" w:rsidRPr="000B7472">
              <w:rPr>
                <w:rFonts w:ascii="Arial" w:hAnsi="Arial" w:cs="Arial"/>
                <w:b/>
                <w:sz w:val="22"/>
                <w:szCs w:val="22"/>
              </w:rPr>
              <w:t>-</w:t>
            </w:r>
          </w:p>
        </w:tc>
        <w:tc>
          <w:tcPr>
            <w:tcW w:w="4309" w:type="dxa"/>
            <w:shd w:val="clear" w:color="auto" w:fill="auto"/>
          </w:tcPr>
          <w:p w14:paraId="32E44829" w14:textId="77777777"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Son yıla ait Yönetim Gideri (TL): …</w:t>
            </w:r>
          </w:p>
        </w:tc>
        <w:tc>
          <w:tcPr>
            <w:tcW w:w="4309" w:type="dxa"/>
            <w:shd w:val="clear" w:color="auto" w:fill="auto"/>
          </w:tcPr>
          <w:p w14:paraId="7AB1229C" w14:textId="77777777" w:rsidR="00890FAF" w:rsidRPr="000B7472" w:rsidRDefault="00890FAF" w:rsidP="00890FAF">
            <w:pPr>
              <w:spacing w:line="360" w:lineRule="auto"/>
              <w:rPr>
                <w:rFonts w:ascii="Arial" w:hAnsi="Arial" w:cs="Arial"/>
                <w:color w:val="000000"/>
                <w:sz w:val="22"/>
                <w:szCs w:val="22"/>
              </w:rPr>
            </w:pPr>
          </w:p>
        </w:tc>
      </w:tr>
    </w:tbl>
    <w:p w14:paraId="252F1F79" w14:textId="3408BE05" w:rsidR="00EA2DE4" w:rsidRPr="001D0D18" w:rsidRDefault="00EA2DE4" w:rsidP="001D0D18">
      <w:pPr>
        <w:pStyle w:val="Style5"/>
        <w:widowControl/>
        <w:spacing w:before="120" w:after="120"/>
        <w:jc w:val="both"/>
        <w:rPr>
          <w:rStyle w:val="FontStyle15"/>
          <w:rFonts w:ascii="Arial" w:hAnsi="Arial" w:cs="Arial"/>
        </w:rPr>
      </w:pPr>
      <w:bookmarkStart w:id="9" w:name="_Toc330299414"/>
      <w:r w:rsidRPr="001D0D18">
        <w:rPr>
          <w:rStyle w:val="FontStyle15"/>
          <w:rFonts w:ascii="Arial" w:hAnsi="Arial" w:cs="Arial"/>
        </w:rPr>
        <w:t xml:space="preserve">(*) Aktüer tarafından “Aktüerya raporunda kullanılan mali </w:t>
      </w:r>
      <w:r w:rsidR="00CD5A4A" w:rsidRPr="001D0D18">
        <w:rPr>
          <w:rStyle w:val="FontStyle15"/>
          <w:rFonts w:ascii="Arial" w:hAnsi="Arial" w:cs="Arial"/>
        </w:rPr>
        <w:t>verile</w:t>
      </w:r>
      <w:r w:rsidRPr="001D0D18">
        <w:rPr>
          <w:rStyle w:val="FontStyle15"/>
          <w:rFonts w:ascii="Arial" w:hAnsi="Arial" w:cs="Arial"/>
        </w:rPr>
        <w:t xml:space="preserve">r” bölümünde doldurulan </w:t>
      </w:r>
      <w:r w:rsidR="00CA2F0B" w:rsidRPr="001D0D18">
        <w:rPr>
          <w:rStyle w:val="FontStyle15"/>
          <w:rFonts w:ascii="Arial" w:hAnsi="Arial" w:cs="Arial"/>
        </w:rPr>
        <w:t xml:space="preserve">toplam </w:t>
      </w:r>
      <w:r w:rsidRPr="001D0D18">
        <w:rPr>
          <w:rStyle w:val="FontStyle15"/>
          <w:rFonts w:ascii="Arial" w:hAnsi="Arial" w:cs="Arial"/>
        </w:rPr>
        <w:t>varlık değerini ifade eder.</w:t>
      </w:r>
      <w:r w:rsidR="00495518" w:rsidRPr="001D0D18">
        <w:rPr>
          <w:rStyle w:val="FontStyle15"/>
          <w:rFonts w:ascii="Arial" w:hAnsi="Arial" w:cs="Arial"/>
        </w:rPr>
        <w:t xml:space="preserve"> Defter değerinin piyasa değerini </w:t>
      </w:r>
      <w:r w:rsidR="005F563C" w:rsidRPr="001D0D18">
        <w:rPr>
          <w:rStyle w:val="FontStyle15"/>
          <w:rFonts w:ascii="Arial" w:hAnsi="Arial" w:cs="Arial"/>
        </w:rPr>
        <w:t>yansıtması halinde</w:t>
      </w:r>
      <w:r w:rsidR="00495518" w:rsidRPr="001D0D18">
        <w:rPr>
          <w:rStyle w:val="FontStyle15"/>
          <w:rFonts w:ascii="Arial" w:hAnsi="Arial" w:cs="Arial"/>
        </w:rPr>
        <w:t>, bilançoda belirtilen varlık değerine eşittir.</w:t>
      </w:r>
      <w:r w:rsidR="00CD5A4A" w:rsidRPr="001D0D18">
        <w:rPr>
          <w:rStyle w:val="FontStyle15"/>
          <w:rFonts w:ascii="Arial" w:hAnsi="Arial" w:cs="Arial"/>
        </w:rPr>
        <w:t xml:space="preserve"> </w:t>
      </w:r>
    </w:p>
    <w:p w14:paraId="55A80292" w14:textId="7B49141E" w:rsidR="00890FAF" w:rsidRPr="001D0D18" w:rsidRDefault="00890FAF" w:rsidP="001D0D18">
      <w:pPr>
        <w:pStyle w:val="Style5"/>
        <w:widowControl/>
        <w:spacing w:before="120" w:after="120"/>
        <w:jc w:val="both"/>
        <w:rPr>
          <w:rStyle w:val="FontStyle15"/>
          <w:rFonts w:ascii="Arial" w:hAnsi="Arial" w:cs="Arial"/>
          <w:b/>
        </w:rPr>
      </w:pPr>
      <w:r w:rsidRPr="001D0D18">
        <w:rPr>
          <w:rStyle w:val="FontStyle15"/>
          <w:rFonts w:ascii="Arial" w:hAnsi="Arial" w:cs="Arial"/>
        </w:rPr>
        <w:t>(*</w:t>
      </w:r>
      <w:r w:rsidR="00F10F2E" w:rsidRPr="001D0D18">
        <w:rPr>
          <w:rStyle w:val="FontStyle15"/>
          <w:rFonts w:ascii="Arial" w:hAnsi="Arial" w:cs="Arial"/>
        </w:rPr>
        <w:t>*</w:t>
      </w:r>
      <w:r w:rsidRPr="001D0D18">
        <w:rPr>
          <w:rStyle w:val="FontStyle15"/>
          <w:rFonts w:ascii="Arial" w:hAnsi="Arial" w:cs="Arial"/>
        </w:rPr>
        <w:t xml:space="preserve">) Birden çok maddi duran varlık olması halinde, en son değerleme yapılan varlığın değerleme tarihi yazılır. </w:t>
      </w:r>
    </w:p>
    <w:p w14:paraId="29778211" w14:textId="3E8B992C" w:rsidR="00890FAF" w:rsidRDefault="00890FAF" w:rsidP="001D0D18">
      <w:pPr>
        <w:pStyle w:val="Style5"/>
        <w:widowControl/>
        <w:spacing w:before="120" w:after="120"/>
        <w:jc w:val="both"/>
        <w:rPr>
          <w:rStyle w:val="FontStyle15"/>
          <w:rFonts w:ascii="Arial" w:hAnsi="Arial" w:cs="Arial"/>
        </w:rPr>
      </w:pPr>
      <w:r w:rsidRPr="001D0D18">
        <w:rPr>
          <w:rStyle w:val="FontStyle15"/>
          <w:rFonts w:ascii="Arial" w:hAnsi="Arial" w:cs="Arial"/>
        </w:rPr>
        <w:t>(**</w:t>
      </w:r>
      <w:r w:rsidR="00F10F2E" w:rsidRPr="001D0D18">
        <w:rPr>
          <w:rStyle w:val="FontStyle15"/>
          <w:rFonts w:ascii="Arial" w:hAnsi="Arial" w:cs="Arial"/>
        </w:rPr>
        <w:t>*</w:t>
      </w:r>
      <w:r w:rsidRPr="001D0D18">
        <w:rPr>
          <w:rStyle w:val="FontStyle15"/>
          <w:rFonts w:ascii="Arial" w:hAnsi="Arial" w:cs="Arial"/>
        </w:rPr>
        <w:t>) Tüm maddi duran varlıkların en son değerleme tutarlarının toplamıdır.</w:t>
      </w:r>
    </w:p>
    <w:p w14:paraId="0C8013CA" w14:textId="77777777" w:rsidR="001D0D18" w:rsidRPr="001D0D18" w:rsidRDefault="001D0D18" w:rsidP="001D0D18">
      <w:pPr>
        <w:pStyle w:val="Style5"/>
        <w:widowControl/>
        <w:spacing w:before="120" w:after="120"/>
        <w:jc w:val="both"/>
        <w:rPr>
          <w:rStyle w:val="FontStyle15"/>
          <w:rFonts w:ascii="Arial" w:hAnsi="Arial" w:cs="Arial"/>
          <w:b/>
        </w:rPr>
      </w:pPr>
    </w:p>
    <w:p w14:paraId="7F313B4A" w14:textId="77777777" w:rsidR="00890FAF" w:rsidRPr="000B7472" w:rsidRDefault="00890FAF" w:rsidP="00890FAF">
      <w:pPr>
        <w:pStyle w:val="Style5"/>
        <w:widowControl/>
        <w:spacing w:before="120" w:after="120" w:line="360" w:lineRule="auto"/>
        <w:ind w:firstLine="709"/>
        <w:jc w:val="both"/>
        <w:rPr>
          <w:rStyle w:val="FontStyle15"/>
          <w:rFonts w:ascii="Arial" w:hAnsi="Arial" w:cs="Arial"/>
          <w:b/>
        </w:rPr>
      </w:pPr>
      <w:r w:rsidRPr="000B7472">
        <w:rPr>
          <w:rStyle w:val="FontStyle15"/>
          <w:rFonts w:ascii="Arial" w:hAnsi="Arial" w:cs="Arial"/>
          <w:b/>
        </w:rPr>
        <w:t>2. Emeklilik Taahhüt Plan</w:t>
      </w:r>
      <w:r w:rsidRPr="000B7472">
        <w:rPr>
          <w:rStyle w:val="FontStyle16"/>
          <w:rFonts w:ascii="Arial" w:hAnsi="Arial" w:cs="Arial"/>
          <w:sz w:val="22"/>
          <w:szCs w:val="22"/>
        </w:rPr>
        <w:t>ı</w:t>
      </w:r>
      <w:r w:rsidRPr="000B7472">
        <w:rPr>
          <w:rStyle w:val="FontStyle15"/>
          <w:rFonts w:ascii="Arial" w:hAnsi="Arial" w:cs="Arial"/>
          <w:b/>
        </w:rPr>
        <w:t>n</w:t>
      </w:r>
      <w:r w:rsidRPr="000B7472">
        <w:rPr>
          <w:rStyle w:val="FontStyle16"/>
          <w:rFonts w:ascii="Arial" w:hAnsi="Arial" w:cs="Arial"/>
          <w:sz w:val="22"/>
          <w:szCs w:val="22"/>
        </w:rPr>
        <w:t>ı</w:t>
      </w:r>
      <w:r w:rsidRPr="000B7472">
        <w:rPr>
          <w:rStyle w:val="FontStyle15"/>
          <w:rFonts w:ascii="Arial" w:hAnsi="Arial" w:cs="Arial"/>
          <w:b/>
        </w:rPr>
        <w:t>n Genel Çerçevesi ve Sa</w:t>
      </w:r>
      <w:r w:rsidRPr="000B7472">
        <w:rPr>
          <w:rStyle w:val="FontStyle11"/>
          <w:rFonts w:ascii="Arial" w:hAnsi="Arial" w:cs="Arial"/>
          <w:b/>
          <w:szCs w:val="22"/>
        </w:rPr>
        <w:t>ğ</w:t>
      </w:r>
      <w:r w:rsidRPr="000B7472">
        <w:rPr>
          <w:rStyle w:val="FontStyle15"/>
          <w:rFonts w:ascii="Arial" w:hAnsi="Arial" w:cs="Arial"/>
          <w:b/>
        </w:rPr>
        <w:t>lanan Faydalar</w:t>
      </w:r>
      <w:bookmarkEnd w:id="9"/>
    </w:p>
    <w:p w14:paraId="1EBC6FAF" w14:textId="77777777" w:rsidR="00890FAF" w:rsidRPr="000B7472" w:rsidRDefault="00890FAF" w:rsidP="00890FAF">
      <w:pPr>
        <w:pStyle w:val="Style4"/>
        <w:widowControl/>
        <w:spacing w:before="120" w:after="120" w:line="360" w:lineRule="auto"/>
        <w:ind w:firstLine="709"/>
        <w:rPr>
          <w:rStyle w:val="FontStyle13"/>
          <w:rFonts w:ascii="Arial" w:hAnsi="Arial" w:cs="Arial"/>
          <w:sz w:val="22"/>
          <w:szCs w:val="22"/>
        </w:rPr>
      </w:pPr>
      <w:r w:rsidRPr="000B7472">
        <w:rPr>
          <w:rStyle w:val="FontStyle13"/>
          <w:rFonts w:ascii="Arial" w:hAnsi="Arial" w:cs="Arial"/>
          <w:sz w:val="22"/>
          <w:szCs w:val="22"/>
        </w:rPr>
        <w:t>Emeklilik taahhüt planlarının amacı ve içeriği, sağlanan faydalar, ilgili faydanın hesaplanış şekli, faydalanma koşulları, faydanın üyenin ölümünden sonra devam edip etmediği ve hizmet sunucusu taraf</w:t>
      </w:r>
      <w:r w:rsidRPr="000B7472">
        <w:rPr>
          <w:rStyle w:val="FontStyle14"/>
          <w:rFonts w:ascii="Arial" w:hAnsi="Arial" w:cs="Arial"/>
        </w:rPr>
        <w:t>ı</w:t>
      </w:r>
      <w:r w:rsidRPr="000B7472">
        <w:rPr>
          <w:rStyle w:val="FontStyle13"/>
          <w:rFonts w:ascii="Arial" w:hAnsi="Arial" w:cs="Arial"/>
          <w:sz w:val="22"/>
          <w:szCs w:val="22"/>
        </w:rPr>
        <w:t>ndan sağlanan diğer faydalara bu k</w:t>
      </w:r>
      <w:r w:rsidRPr="000B7472">
        <w:rPr>
          <w:rStyle w:val="FontStyle14"/>
          <w:rFonts w:ascii="Arial" w:hAnsi="Arial" w:cs="Arial"/>
        </w:rPr>
        <w:t>ı</w:t>
      </w:r>
      <w:r w:rsidRPr="000B7472">
        <w:rPr>
          <w:rStyle w:val="FontStyle13"/>
          <w:rFonts w:ascii="Arial" w:hAnsi="Arial" w:cs="Arial"/>
          <w:sz w:val="22"/>
          <w:szCs w:val="22"/>
        </w:rPr>
        <w:t>s</w:t>
      </w:r>
      <w:r w:rsidRPr="000B7472">
        <w:rPr>
          <w:rStyle w:val="FontStyle14"/>
          <w:rFonts w:ascii="Arial" w:hAnsi="Arial" w:cs="Arial"/>
        </w:rPr>
        <w:t>ı</w:t>
      </w:r>
      <w:r w:rsidRPr="000B7472">
        <w:rPr>
          <w:rStyle w:val="FontStyle13"/>
          <w:rFonts w:ascii="Arial" w:hAnsi="Arial" w:cs="Arial"/>
          <w:sz w:val="22"/>
          <w:szCs w:val="22"/>
        </w:rPr>
        <w:t>mda yer verilir.</w:t>
      </w:r>
    </w:p>
    <w:p w14:paraId="3E155255"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Fonts w:ascii="Arial" w:hAnsi="Arial" w:cs="Arial"/>
          <w:sz w:val="22"/>
          <w:szCs w:val="22"/>
        </w:rPr>
        <w:t>Ayrıca varsa, emeklilik taahhüt planı kapsamında olmasına karşın uygulamada üyelere sunulmayan veya bir emeklilik taahhüdü olmayan (sağlık hizmetleri, kredi olanakları, indirimli/ ücretsiz hizmetler vb.) planı kapsamında olmamasına karşın uygulamada üyelere sunulan hizmet ve faydalara ilişkin genel tespit ve açıklamalara burada yer verilir.</w:t>
      </w:r>
    </w:p>
    <w:p w14:paraId="530464D7"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Fonts w:ascii="Arial" w:hAnsi="Arial" w:cs="Arial"/>
          <w:sz w:val="22"/>
          <w:szCs w:val="22"/>
        </w:rPr>
        <w:lastRenderedPageBreak/>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14:paraId="32151555" w14:textId="77777777" w:rsidR="00890FAF" w:rsidRPr="000B7472" w:rsidRDefault="00890FAF" w:rsidP="00890FAF">
      <w:pPr>
        <w:pStyle w:val="Style5"/>
        <w:widowControl/>
        <w:spacing w:before="120" w:after="120" w:line="360" w:lineRule="auto"/>
        <w:ind w:firstLine="709"/>
        <w:jc w:val="both"/>
        <w:rPr>
          <w:rStyle w:val="FontStyle15"/>
          <w:rFonts w:ascii="Arial" w:hAnsi="Arial" w:cs="Arial"/>
          <w:b/>
        </w:rPr>
      </w:pPr>
      <w:r w:rsidRPr="000B7472">
        <w:rPr>
          <w:rStyle w:val="FontStyle15"/>
          <w:rFonts w:ascii="Arial" w:hAnsi="Arial" w:cs="Arial"/>
          <w:b/>
        </w:rPr>
        <w:t>3. Veri Kalitesi</w:t>
      </w:r>
    </w:p>
    <w:p w14:paraId="6DE01A58" w14:textId="77777777" w:rsidR="00890FAF" w:rsidRPr="000B7472" w:rsidRDefault="00890FAF" w:rsidP="00890FAF">
      <w:pPr>
        <w:pStyle w:val="Style4"/>
        <w:widowControl/>
        <w:spacing w:before="120" w:after="120" w:line="360" w:lineRule="auto"/>
        <w:ind w:firstLine="709"/>
        <w:rPr>
          <w:rStyle w:val="FontStyle13"/>
          <w:rFonts w:ascii="Arial" w:hAnsi="Arial" w:cs="Arial"/>
          <w:sz w:val="22"/>
          <w:szCs w:val="22"/>
        </w:rPr>
      </w:pPr>
      <w:r w:rsidRPr="000B7472">
        <w:rPr>
          <w:rStyle w:val="FontStyle13"/>
          <w:rFonts w:ascii="Arial" w:hAnsi="Arial" w:cs="Arial"/>
          <w:sz w:val="22"/>
          <w:szCs w:val="22"/>
        </w:rPr>
        <w:t>Hizmet sunucusunun bilgi işlem alt yapısı, takip ettiği veriler, bunların kayıt yöntemleri ve saklanma şekli (elektronik ortam/defter vb.) hakkındaki bulgular belirtilmelidir. İhtiyaç duyulması halinde, verinin niceliği ve güvenilirliği konusunda görüşler rapora eklenir.</w:t>
      </w:r>
    </w:p>
    <w:p w14:paraId="495F9236" w14:textId="77777777" w:rsidR="00890FAF" w:rsidRPr="000B7472" w:rsidRDefault="00890FAF" w:rsidP="00890FAF">
      <w:pPr>
        <w:pStyle w:val="Style4"/>
        <w:widowControl/>
        <w:spacing w:before="120" w:after="120" w:line="360" w:lineRule="auto"/>
        <w:ind w:firstLine="709"/>
        <w:rPr>
          <w:rStyle w:val="FontStyle11"/>
          <w:rFonts w:ascii="Arial" w:hAnsi="Arial" w:cs="Arial"/>
          <w:b/>
          <w:szCs w:val="22"/>
        </w:rPr>
      </w:pPr>
      <w:r w:rsidRPr="000B7472">
        <w:rPr>
          <w:rStyle w:val="FontStyle11"/>
          <w:rFonts w:ascii="Arial" w:hAnsi="Arial" w:cs="Arial"/>
          <w:b/>
          <w:szCs w:val="22"/>
        </w:rPr>
        <w:t>4. Üye Bilgileri</w:t>
      </w:r>
    </w:p>
    <w:p w14:paraId="7278FF5A" w14:textId="77777777" w:rsidR="00890FAF" w:rsidRPr="000B7472" w:rsidRDefault="00890FAF" w:rsidP="00890FAF">
      <w:pPr>
        <w:pStyle w:val="Style4"/>
        <w:widowControl/>
        <w:spacing w:before="120" w:after="120" w:line="360" w:lineRule="auto"/>
        <w:ind w:firstLine="709"/>
        <w:rPr>
          <w:rStyle w:val="FontStyle11"/>
          <w:rFonts w:ascii="Arial" w:hAnsi="Arial" w:cs="Arial"/>
          <w:b/>
          <w:szCs w:val="22"/>
        </w:rPr>
      </w:pPr>
      <w:r w:rsidRPr="000B7472">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26E90274" w14:textId="77777777" w:rsidR="00890FAF" w:rsidRPr="000B7472" w:rsidRDefault="00890FAF" w:rsidP="00890FAF">
      <w:pPr>
        <w:pStyle w:val="Style4"/>
        <w:widowControl/>
        <w:spacing w:before="120" w:after="120" w:line="360" w:lineRule="auto"/>
        <w:ind w:firstLine="709"/>
        <w:rPr>
          <w:rStyle w:val="FontStyle13"/>
          <w:rFonts w:ascii="Arial" w:hAnsi="Arial" w:cs="Arial"/>
          <w:sz w:val="22"/>
          <w:szCs w:val="22"/>
        </w:rPr>
      </w:pPr>
      <w:bookmarkStart w:id="10" w:name="_Toc330299415"/>
      <w:r w:rsidRPr="000B7472">
        <w:rPr>
          <w:rStyle w:val="FontStyle13"/>
          <w:rFonts w:ascii="Arial" w:hAnsi="Arial" w:cs="Arial"/>
          <w:b/>
          <w:sz w:val="22"/>
          <w:szCs w:val="22"/>
        </w:rPr>
        <w:t>5. Varlıklar ve Varlık Yönetimi</w:t>
      </w:r>
      <w:bookmarkEnd w:id="10"/>
    </w:p>
    <w:p w14:paraId="540FDF33" w14:textId="13317BA8" w:rsidR="00890FAF" w:rsidRPr="000B7472" w:rsidRDefault="00890FAF" w:rsidP="00890FAF">
      <w:pPr>
        <w:pStyle w:val="Style5"/>
        <w:widowControl/>
        <w:spacing w:before="120" w:after="120" w:line="360" w:lineRule="auto"/>
        <w:ind w:firstLine="709"/>
        <w:jc w:val="both"/>
        <w:rPr>
          <w:rFonts w:ascii="Arial" w:hAnsi="Arial" w:cs="Arial"/>
          <w:sz w:val="22"/>
          <w:szCs w:val="22"/>
        </w:rPr>
      </w:pPr>
      <w:r w:rsidRPr="000B7472">
        <w:rPr>
          <w:rFonts w:ascii="Arial" w:hAnsi="Arial" w:cs="Arial"/>
          <w:sz w:val="22"/>
          <w:szCs w:val="22"/>
        </w:rPr>
        <w:t>Plan kapsamındaki varlıklara, bunların dağılımına ve güncel değerlerine ilişkin detaylı bilgi ve değerlendirmelere bu bölümde yer verilir</w:t>
      </w:r>
      <w:r w:rsidR="005B66B9">
        <w:rPr>
          <w:rFonts w:ascii="Arial" w:hAnsi="Arial" w:cs="Arial"/>
          <w:sz w:val="22"/>
          <w:szCs w:val="22"/>
        </w:rPr>
        <w:t>. Varlık değerlemesinde Genelge</w:t>
      </w:r>
      <w:r w:rsidRPr="000B7472">
        <w:rPr>
          <w:rFonts w:ascii="Arial" w:hAnsi="Arial" w:cs="Arial"/>
          <w:sz w:val="22"/>
          <w:szCs w:val="22"/>
        </w:rPr>
        <w:t>de belirtilen hususlar göz önünde bulundurulur.</w:t>
      </w:r>
    </w:p>
    <w:p w14:paraId="7FF2972B" w14:textId="77777777" w:rsidR="00890FAF" w:rsidRPr="000B7472" w:rsidRDefault="00890FAF" w:rsidP="00890FAF">
      <w:pPr>
        <w:pStyle w:val="Style5"/>
        <w:widowControl/>
        <w:spacing w:before="120" w:after="120" w:line="360" w:lineRule="auto"/>
        <w:ind w:firstLine="709"/>
        <w:jc w:val="both"/>
        <w:rPr>
          <w:rFonts w:ascii="Arial" w:hAnsi="Arial" w:cs="Arial"/>
          <w:sz w:val="22"/>
          <w:szCs w:val="22"/>
        </w:rPr>
      </w:pPr>
      <w:r w:rsidRPr="000B7472">
        <w:rPr>
          <w:rFonts w:ascii="Arial" w:hAnsi="Arial" w:cs="Arial"/>
          <w:sz w:val="22"/>
          <w:szCs w:val="22"/>
        </w:rPr>
        <w:t>Üyelerin tahmini emeklilik birikim değerlerinin hesabı bu bölümde yapılır ve katkıların, anlamlı bir emeklilik birikimi üretebilme potansiyeli açısından, yeterliliğine yönelik değerlendirmelere yer verilir.</w:t>
      </w:r>
    </w:p>
    <w:p w14:paraId="189E3F30" w14:textId="77777777" w:rsidR="00890FAF" w:rsidRPr="000B7472" w:rsidRDefault="00890FAF" w:rsidP="00890FAF">
      <w:pPr>
        <w:pStyle w:val="Style5"/>
        <w:widowControl/>
        <w:spacing w:before="120" w:after="120" w:line="360" w:lineRule="auto"/>
        <w:ind w:firstLine="709"/>
        <w:jc w:val="both"/>
        <w:rPr>
          <w:rFonts w:ascii="Arial" w:hAnsi="Arial" w:cs="Arial"/>
          <w:sz w:val="22"/>
          <w:szCs w:val="22"/>
        </w:rPr>
      </w:pPr>
      <w:r w:rsidRPr="000B7472">
        <w:rPr>
          <w:rFonts w:ascii="Arial" w:hAnsi="Arial" w:cs="Arial"/>
          <w:sz w:val="22"/>
          <w:szCs w:val="22"/>
        </w:rPr>
        <w:t>Fon/varlık yönetimi sürecine ve geçmiş yıllar da dikkate alınarak yatırım performansına ilişkin bilgi ve değerlendirmelere de bu bölümde yer verilir.</w:t>
      </w:r>
    </w:p>
    <w:p w14:paraId="09EAE3F1" w14:textId="77777777" w:rsidR="00890FAF" w:rsidRPr="000B7472" w:rsidRDefault="00890FAF" w:rsidP="00890FAF">
      <w:pPr>
        <w:pStyle w:val="Style5"/>
        <w:widowControl/>
        <w:spacing w:before="120" w:after="120" w:line="360" w:lineRule="auto"/>
        <w:ind w:firstLine="709"/>
        <w:jc w:val="both"/>
        <w:rPr>
          <w:rFonts w:ascii="Arial" w:hAnsi="Arial" w:cs="Arial"/>
          <w:sz w:val="22"/>
          <w:szCs w:val="22"/>
        </w:rPr>
      </w:pPr>
      <w:r w:rsidRPr="000B7472">
        <w:rPr>
          <w:rFonts w:ascii="Arial" w:hAnsi="Arial" w:cs="Arial"/>
          <w:sz w:val="22"/>
          <w:szCs w:val="22"/>
        </w:rPr>
        <w:t>Fon/varlık yönetimi gideri, aidatlar, hizmet alım bedelleri gibi yatırım performansına doğrudan yansıtılamayan giderler burada belirtilmeli ve hesaplamalara dahil edilmelidir.</w:t>
      </w:r>
    </w:p>
    <w:p w14:paraId="13373D51" w14:textId="77777777" w:rsidR="00890FAF" w:rsidRPr="000B7472" w:rsidRDefault="00890FAF" w:rsidP="00890FAF">
      <w:pPr>
        <w:pStyle w:val="Style5"/>
        <w:widowControl/>
        <w:spacing w:before="120" w:after="120" w:line="360" w:lineRule="auto"/>
        <w:ind w:firstLine="709"/>
        <w:jc w:val="both"/>
        <w:rPr>
          <w:rFonts w:ascii="Arial" w:hAnsi="Arial" w:cs="Arial"/>
          <w:sz w:val="22"/>
          <w:szCs w:val="22"/>
        </w:rPr>
      </w:pPr>
      <w:r w:rsidRPr="000B7472">
        <w:rPr>
          <w:rFonts w:ascii="Arial" w:hAnsi="Arial" w:cs="Arial"/>
          <w:sz w:val="22"/>
          <w:szCs w:val="22"/>
        </w:rPr>
        <w:t>Hizmet sunucusunun yatırım araçlarını tercih nedenine, yatırım getiri performansı ile yatırım ilkeleri, yatırım ilkelerinin belirlenme yöntemleri, yatırım riskinin yönetimi, yatırım performansının izlenebilirliği ve şeffaflığı hakkında detaylı bilgi verilmelidir.</w:t>
      </w:r>
    </w:p>
    <w:p w14:paraId="4937F8B5" w14:textId="77777777" w:rsidR="00890FAF" w:rsidRPr="000B7472" w:rsidRDefault="00890FAF" w:rsidP="00890FAF">
      <w:pPr>
        <w:pStyle w:val="Style5"/>
        <w:widowControl/>
        <w:spacing w:before="120" w:after="120" w:line="360" w:lineRule="auto"/>
        <w:ind w:firstLine="709"/>
        <w:jc w:val="both"/>
        <w:rPr>
          <w:rStyle w:val="FontStyle15"/>
          <w:rFonts w:ascii="Arial" w:hAnsi="Arial" w:cs="Arial"/>
          <w:b/>
        </w:rPr>
      </w:pPr>
      <w:r w:rsidRPr="000B7472">
        <w:rPr>
          <w:rStyle w:val="FontStyle15"/>
          <w:rFonts w:ascii="Arial" w:hAnsi="Arial" w:cs="Arial"/>
          <w:b/>
        </w:rPr>
        <w:t>6. Varsayımlar</w:t>
      </w:r>
    </w:p>
    <w:p w14:paraId="034D1F02" w14:textId="1E396953" w:rsidR="00890FAF" w:rsidRDefault="00890FAF" w:rsidP="00890FAF">
      <w:pPr>
        <w:pStyle w:val="Style4"/>
        <w:widowControl/>
        <w:spacing w:before="120" w:after="120" w:line="360" w:lineRule="auto"/>
        <w:ind w:firstLine="709"/>
        <w:rPr>
          <w:rStyle w:val="FontStyle13"/>
          <w:rFonts w:ascii="Arial" w:hAnsi="Arial" w:cs="Arial"/>
          <w:sz w:val="22"/>
          <w:szCs w:val="22"/>
        </w:rPr>
      </w:pPr>
      <w:r w:rsidRPr="000B7472">
        <w:rPr>
          <w:rStyle w:val="FontStyle13"/>
          <w:rFonts w:ascii="Arial" w:hAnsi="Arial" w:cs="Arial"/>
          <w:sz w:val="22"/>
          <w:szCs w:val="22"/>
        </w:rPr>
        <w:t>Değerlemede kullanılan getiri oranı ve ihtiyaç duyulan diğer demografik, ek</w:t>
      </w:r>
      <w:r w:rsidR="005B66B9">
        <w:rPr>
          <w:rStyle w:val="FontStyle13"/>
          <w:rFonts w:ascii="Arial" w:hAnsi="Arial" w:cs="Arial"/>
          <w:sz w:val="22"/>
          <w:szCs w:val="22"/>
        </w:rPr>
        <w:t>onomik vb. varsayımlar, Genelge</w:t>
      </w:r>
      <w:r w:rsidRPr="000B7472">
        <w:rPr>
          <w:rStyle w:val="FontStyle13"/>
          <w:rFonts w:ascii="Arial" w:hAnsi="Arial" w:cs="Arial"/>
          <w:sz w:val="22"/>
          <w:szCs w:val="22"/>
        </w:rPr>
        <w:t>de belirtilen hususlar göz önünde bulundurularak, açık bir şekilde belirtilir.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14:paraId="1B8A6135" w14:textId="77777777" w:rsidR="00CA2F0B" w:rsidRPr="000B7472" w:rsidRDefault="00CA2F0B" w:rsidP="00890FAF">
      <w:pPr>
        <w:pStyle w:val="Style4"/>
        <w:widowControl/>
        <w:spacing w:before="120" w:after="120" w:line="360" w:lineRule="auto"/>
        <w:ind w:firstLine="709"/>
        <w:rPr>
          <w:rStyle w:val="FontStyle13"/>
          <w:rFonts w:ascii="Arial" w:hAnsi="Arial" w:cs="Arial"/>
          <w:sz w:val="22"/>
          <w:szCs w:val="22"/>
        </w:rPr>
      </w:pPr>
    </w:p>
    <w:p w14:paraId="40AB4EBE" w14:textId="77777777" w:rsidR="00890FAF" w:rsidRPr="000B7472" w:rsidRDefault="00890FAF" w:rsidP="00890FAF">
      <w:pPr>
        <w:pStyle w:val="Style5"/>
        <w:widowControl/>
        <w:spacing w:before="120" w:after="120" w:line="360" w:lineRule="auto"/>
        <w:ind w:firstLine="709"/>
        <w:jc w:val="both"/>
        <w:rPr>
          <w:rStyle w:val="FontStyle12"/>
          <w:rFonts w:ascii="Arial" w:hAnsi="Arial" w:cs="Arial"/>
          <w:szCs w:val="22"/>
        </w:rPr>
      </w:pPr>
      <w:bookmarkStart w:id="11" w:name="_Toc330299416"/>
      <w:r w:rsidRPr="000B7472">
        <w:rPr>
          <w:rStyle w:val="FontStyle12"/>
          <w:rFonts w:ascii="Arial" w:hAnsi="Arial" w:cs="Arial"/>
          <w:szCs w:val="22"/>
        </w:rPr>
        <w:lastRenderedPageBreak/>
        <w:t>7. Duyarlılık Analizi</w:t>
      </w:r>
    </w:p>
    <w:bookmarkEnd w:id="11"/>
    <w:p w14:paraId="06F89FA7" w14:textId="44C04C80" w:rsidR="00890FAF" w:rsidRPr="000B7472" w:rsidRDefault="00890FAF" w:rsidP="00890FAF">
      <w:pPr>
        <w:spacing w:after="200" w:line="360" w:lineRule="auto"/>
        <w:ind w:firstLine="709"/>
        <w:jc w:val="both"/>
        <w:rPr>
          <w:rStyle w:val="FontStyle13"/>
          <w:rFonts w:ascii="Arial" w:hAnsi="Arial" w:cs="Arial"/>
          <w:sz w:val="22"/>
          <w:szCs w:val="22"/>
        </w:rPr>
      </w:pPr>
      <w:r w:rsidRPr="000B7472">
        <w:rPr>
          <w:rStyle w:val="FontStyle13"/>
          <w:rFonts w:ascii="Arial" w:hAnsi="Arial" w:cs="Arial"/>
          <w:sz w:val="22"/>
          <w:szCs w:val="22"/>
        </w:rPr>
        <w:t>Duyarlılık analizi senaryoları için öncelikli olar</w:t>
      </w:r>
      <w:r w:rsidR="005B66B9">
        <w:rPr>
          <w:rStyle w:val="FontStyle13"/>
          <w:rFonts w:ascii="Arial" w:hAnsi="Arial" w:cs="Arial"/>
          <w:sz w:val="22"/>
          <w:szCs w:val="22"/>
        </w:rPr>
        <w:t>ak Genelge</w:t>
      </w:r>
      <w:r w:rsidRPr="000B7472">
        <w:rPr>
          <w:rStyle w:val="FontStyle13"/>
          <w:rFonts w:ascii="Arial" w:hAnsi="Arial" w:cs="Arial"/>
          <w:sz w:val="22"/>
          <w:szCs w:val="22"/>
        </w:rPr>
        <w:t>de belirlenen senaryolardan hizmet sunucusunun taahhüt tipi için anlamlı olanlar dikkate alınır. Bunun yanısıra, getiri oranı, katkı payı düzeyi ve ihtiyaç duyulan diğer kritik değişkenler dikkate alınarak, üyelerin tahmini birikim değerlerine ilişkin olarak duyarlılık analizleri yapılır.</w:t>
      </w:r>
    </w:p>
    <w:p w14:paraId="0B117EDF" w14:textId="77777777" w:rsidR="00890FAF" w:rsidRPr="000B7472" w:rsidRDefault="00890FAF" w:rsidP="00890FAF">
      <w:pPr>
        <w:spacing w:after="200" w:line="360" w:lineRule="auto"/>
        <w:ind w:firstLine="709"/>
        <w:jc w:val="both"/>
        <w:rPr>
          <w:rStyle w:val="FontStyle13"/>
          <w:rFonts w:ascii="Arial" w:hAnsi="Arial" w:cs="Arial"/>
          <w:b/>
          <w:sz w:val="22"/>
          <w:szCs w:val="22"/>
        </w:rPr>
      </w:pPr>
      <w:r w:rsidRPr="000B7472">
        <w:rPr>
          <w:rStyle w:val="FontStyle13"/>
          <w:rFonts w:ascii="Arial" w:hAnsi="Arial" w:cs="Arial"/>
          <w:b/>
          <w:sz w:val="22"/>
          <w:szCs w:val="22"/>
        </w:rPr>
        <w:t>8. Sonuç ve Öneriler</w:t>
      </w:r>
    </w:p>
    <w:p w14:paraId="393CE324" w14:textId="77777777" w:rsidR="00890FAF" w:rsidRPr="000B7472" w:rsidRDefault="00890FAF" w:rsidP="00890FAF">
      <w:pPr>
        <w:spacing w:after="200" w:line="360" w:lineRule="auto"/>
        <w:ind w:firstLine="709"/>
        <w:jc w:val="both"/>
        <w:rPr>
          <w:rStyle w:val="FontStyle13"/>
          <w:rFonts w:ascii="Arial" w:hAnsi="Arial" w:cs="Arial"/>
          <w:sz w:val="22"/>
          <w:szCs w:val="22"/>
        </w:rPr>
      </w:pPr>
      <w:r w:rsidRPr="000B7472">
        <w:rPr>
          <w:rStyle w:val="FontStyle13"/>
          <w:rFonts w:ascii="Arial" w:hAnsi="Arial" w:cs="Arial"/>
          <w:sz w:val="22"/>
          <w:szCs w:val="22"/>
        </w:rPr>
        <w:t>Bu bölümde, plan katılımcıları tarafından ödenen katkılara, katılımcıların tahmini birikim değerlerine, katkı ve birikim tutarlarının anlamlılığına, yatırım stratejisi ile getiri performansına ilişkin değerlendirmelere yer verilir. Bu kapsamda yer alan ve önem arz ettiği düşünülen diğer konulardaki iyileştirme önerilerine önem sırasına göre bu bölümde yer verilir.</w:t>
      </w:r>
    </w:p>
    <w:p w14:paraId="6FE2A368" w14:textId="77777777" w:rsidR="00890FAF" w:rsidRPr="000B7472" w:rsidRDefault="00890FAF" w:rsidP="00890FAF">
      <w:pPr>
        <w:spacing w:after="200" w:line="360" w:lineRule="auto"/>
        <w:ind w:firstLine="709"/>
        <w:jc w:val="both"/>
        <w:rPr>
          <w:rStyle w:val="FontStyle13"/>
          <w:rFonts w:ascii="Arial" w:eastAsiaTheme="minorEastAsia" w:hAnsi="Arial" w:cs="Arial"/>
          <w:sz w:val="22"/>
          <w:szCs w:val="22"/>
        </w:rPr>
      </w:pPr>
      <w:r w:rsidRPr="000B7472">
        <w:rPr>
          <w:rStyle w:val="FontStyle13"/>
          <w:rFonts w:ascii="Arial" w:hAnsi="Arial" w:cs="Arial"/>
          <w:sz w:val="22"/>
          <w:szCs w:val="22"/>
        </w:rPr>
        <w:br w:type="page"/>
      </w:r>
    </w:p>
    <w:p w14:paraId="64A3C9FC" w14:textId="69FE6325" w:rsidR="00890FAF" w:rsidRPr="000B7472" w:rsidRDefault="00890FAF" w:rsidP="00890FAF">
      <w:pPr>
        <w:pStyle w:val="Style4"/>
        <w:widowControl/>
        <w:spacing w:before="120" w:after="120" w:line="360" w:lineRule="auto"/>
        <w:ind w:firstLine="709"/>
        <w:jc w:val="right"/>
        <w:rPr>
          <w:rStyle w:val="Kpr"/>
          <w:rFonts w:ascii="Arial" w:hAnsi="Arial" w:cs="Arial"/>
          <w:b/>
          <w:color w:val="auto"/>
          <w:sz w:val="22"/>
          <w:szCs w:val="22"/>
          <w:u w:val="none"/>
        </w:rPr>
      </w:pPr>
      <w:r w:rsidRPr="000B7472">
        <w:rPr>
          <w:rStyle w:val="Kpr"/>
          <w:rFonts w:ascii="Arial" w:hAnsi="Arial" w:cs="Arial"/>
          <w:b/>
          <w:color w:val="auto"/>
          <w:sz w:val="22"/>
          <w:szCs w:val="22"/>
          <w:u w:val="none"/>
        </w:rPr>
        <w:lastRenderedPageBreak/>
        <w:t>EK-4C</w:t>
      </w:r>
    </w:p>
    <w:p w14:paraId="7A88B677" w14:textId="77777777" w:rsidR="00890FAF" w:rsidRPr="000B7472" w:rsidRDefault="00890FAF" w:rsidP="00890FAF">
      <w:pPr>
        <w:pStyle w:val="Style4"/>
        <w:widowControl/>
        <w:spacing w:before="120" w:after="120" w:line="360" w:lineRule="auto"/>
        <w:ind w:firstLine="0"/>
        <w:jc w:val="center"/>
        <w:rPr>
          <w:rStyle w:val="Kpr"/>
          <w:rFonts w:ascii="Arial" w:hAnsi="Arial" w:cs="Arial"/>
          <w:b/>
          <w:color w:val="auto"/>
          <w:sz w:val="22"/>
          <w:szCs w:val="22"/>
          <w:u w:val="none"/>
        </w:rPr>
      </w:pPr>
      <w:r w:rsidRPr="000B7472">
        <w:rPr>
          <w:rStyle w:val="Kpr"/>
          <w:rFonts w:ascii="Arial" w:hAnsi="Arial" w:cs="Arial"/>
          <w:b/>
          <w:color w:val="auto"/>
          <w:sz w:val="22"/>
          <w:szCs w:val="22"/>
          <w:u w:val="none"/>
        </w:rPr>
        <w:t>YÜKÜMLÜLÜKLERİNE KARŞI VARLIK TAHSİS ETMEYEN PLANLAR İÇİN AKTÜERYA RAPORU ŞABLONU</w:t>
      </w:r>
    </w:p>
    <w:p w14:paraId="7392FE73"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eastAsiaTheme="minorEastAsia" w:hAnsi="Arial" w:cs="Arial"/>
          <w:bCs/>
          <w:szCs w:val="22"/>
          <w:lang w:eastAsia="tr-TR"/>
        </w:rPr>
      </w:pPr>
      <w:r w:rsidRPr="000B7472">
        <w:rPr>
          <w:rStyle w:val="FontStyle12"/>
          <w:rFonts w:ascii="Arial" w:hAnsi="Arial" w:cs="Arial"/>
          <w:bCs/>
          <w:szCs w:val="22"/>
        </w:rPr>
        <w:t>1.</w:t>
      </w:r>
      <w:r w:rsidRPr="000B7472">
        <w:rPr>
          <w:rStyle w:val="FontStyle12"/>
          <w:rFonts w:ascii="Arial" w:hAnsi="Arial" w:cs="Arial"/>
          <w:szCs w:val="22"/>
        </w:rPr>
        <w:t xml:space="preserve"> </w:t>
      </w:r>
      <w:r w:rsidRPr="000B7472">
        <w:rPr>
          <w:rStyle w:val="FontStyle12"/>
          <w:rFonts w:ascii="Arial" w:hAnsi="Arial" w:cs="Arial"/>
          <w:bCs/>
          <w:szCs w:val="22"/>
        </w:rPr>
        <w:t>Rapor Özeti</w:t>
      </w:r>
    </w:p>
    <w:p w14:paraId="6938759D"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Rapor özeti, çalışmanın amacı, kapsamı aktüeryal değerlendirme sonucu tespit edilen temel bulgular ve buna bağlı olarak yapılan kısa-orta-uzun vadeli önerileri içerir. Özet, plan katılımcıları ve işverenin de anlayacağı biçimde, mümkün olduğu ölçüde teknik dilden uzak yazılır.</w:t>
      </w:r>
    </w:p>
    <w:p w14:paraId="36050158"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Rapor özetinde çalışma esnasında temel senaryoda kullanılan önemli varsayım ve sonuçlar bir sayfayı geçmeyecek bir tablo şekilde sunulur. Söz konusu tablonun asgari içeriğine aşağıda yer verilmiştir.</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0"/>
        <w:gridCol w:w="4141"/>
        <w:gridCol w:w="4141"/>
      </w:tblGrid>
      <w:tr w:rsidR="00890FAF" w:rsidRPr="000B7472" w14:paraId="49903A36" w14:textId="77777777" w:rsidTr="00890FAF">
        <w:trPr>
          <w:trHeight w:val="315"/>
        </w:trPr>
        <w:tc>
          <w:tcPr>
            <w:tcW w:w="4961" w:type="dxa"/>
            <w:gridSpan w:val="2"/>
            <w:shd w:val="clear" w:color="auto" w:fill="auto"/>
            <w:noWrap/>
            <w:hideMark/>
          </w:tcPr>
          <w:p w14:paraId="791169BA" w14:textId="77777777" w:rsidR="00890FAF" w:rsidRPr="000B7472" w:rsidRDefault="00890FAF" w:rsidP="00890FAF">
            <w:pPr>
              <w:spacing w:line="360" w:lineRule="auto"/>
              <w:rPr>
                <w:rFonts w:ascii="Arial" w:hAnsi="Arial" w:cs="Arial"/>
                <w:b/>
                <w:bCs/>
                <w:i/>
                <w:iCs/>
                <w:color w:val="000000"/>
                <w:sz w:val="22"/>
                <w:szCs w:val="22"/>
                <w:u w:val="single"/>
              </w:rPr>
            </w:pPr>
            <w:r w:rsidRPr="000B7472">
              <w:rPr>
                <w:rFonts w:ascii="Arial" w:hAnsi="Arial" w:cs="Arial"/>
                <w:b/>
                <w:bCs/>
                <w:i/>
                <w:iCs/>
                <w:color w:val="000000" w:themeColor="text1"/>
                <w:sz w:val="22"/>
                <w:szCs w:val="22"/>
                <w:u w:val="single"/>
              </w:rPr>
              <w:t>Varsayımlar</w:t>
            </w:r>
          </w:p>
        </w:tc>
        <w:tc>
          <w:tcPr>
            <w:tcW w:w="4141" w:type="dxa"/>
            <w:shd w:val="clear" w:color="auto" w:fill="auto"/>
            <w:noWrap/>
            <w:hideMark/>
          </w:tcPr>
          <w:p w14:paraId="2C11FFD4" w14:textId="77777777" w:rsidR="00890FAF" w:rsidRPr="000B7472" w:rsidRDefault="00890FAF" w:rsidP="00890FAF">
            <w:pPr>
              <w:spacing w:line="360" w:lineRule="auto"/>
              <w:rPr>
                <w:rFonts w:ascii="Arial" w:hAnsi="Arial" w:cs="Arial"/>
                <w:b/>
                <w:bCs/>
                <w:i/>
                <w:iCs/>
                <w:color w:val="000000"/>
                <w:sz w:val="22"/>
                <w:szCs w:val="22"/>
                <w:u w:val="single"/>
              </w:rPr>
            </w:pPr>
          </w:p>
        </w:tc>
      </w:tr>
      <w:tr w:rsidR="00890FAF" w:rsidRPr="000B7472" w14:paraId="46635FDA" w14:textId="77777777" w:rsidTr="00890FAF">
        <w:trPr>
          <w:trHeight w:val="630"/>
        </w:trPr>
        <w:tc>
          <w:tcPr>
            <w:tcW w:w="820" w:type="dxa"/>
            <w:shd w:val="clear" w:color="auto" w:fill="auto"/>
            <w:noWrap/>
            <w:hideMark/>
          </w:tcPr>
          <w:p w14:paraId="3D160D6C"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1-</w:t>
            </w:r>
          </w:p>
        </w:tc>
        <w:tc>
          <w:tcPr>
            <w:tcW w:w="4141" w:type="dxa"/>
            <w:shd w:val="clear" w:color="auto" w:fill="auto"/>
            <w:hideMark/>
          </w:tcPr>
          <w:p w14:paraId="120DBFFB" w14:textId="77777777" w:rsidR="00890FAF" w:rsidRPr="000B7472" w:rsidRDefault="00890FAF" w:rsidP="00890FAF">
            <w:pPr>
              <w:spacing w:line="360" w:lineRule="auto"/>
              <w:rPr>
                <w:rFonts w:ascii="Arial" w:hAnsi="Arial" w:cs="Arial"/>
                <w:color w:val="000000"/>
                <w:sz w:val="22"/>
                <w:szCs w:val="22"/>
              </w:rPr>
            </w:pPr>
            <w:r w:rsidRPr="000B7472">
              <w:rPr>
                <w:rFonts w:ascii="Wingdings" w:hAnsi="Wingdings" w:cs="Arial"/>
                <w:color w:val="000000"/>
                <w:sz w:val="22"/>
                <w:szCs w:val="22"/>
              </w:rPr>
              <w:t></w:t>
            </w:r>
            <w:r w:rsidRPr="000B7472">
              <w:rPr>
                <w:rFonts w:ascii="Arial" w:hAnsi="Arial" w:cs="Arial"/>
                <w:color w:val="000000"/>
                <w:sz w:val="22"/>
                <w:szCs w:val="22"/>
              </w:rPr>
              <w:t xml:space="preserve"> Hesaplamalarda yeni üye girişi</w:t>
            </w:r>
            <w:r w:rsidRPr="000B7472">
              <w:rPr>
                <w:rFonts w:ascii="Arial" w:hAnsi="Arial" w:cs="Arial"/>
                <w:color w:val="000000"/>
                <w:sz w:val="22"/>
                <w:szCs w:val="22"/>
              </w:rPr>
              <w:br/>
            </w:r>
            <w:r w:rsidRPr="000B7472">
              <w:rPr>
                <w:rFonts w:ascii="Arial" w:hAnsi="Arial" w:cs="Arial"/>
                <w:color w:val="000000"/>
                <w:sz w:val="22"/>
                <w:szCs w:val="22"/>
                <w:u w:val="single"/>
              </w:rPr>
              <w:t>olmayacağı</w:t>
            </w:r>
            <w:r w:rsidRPr="000B7472">
              <w:rPr>
                <w:rFonts w:ascii="Arial" w:hAnsi="Arial" w:cs="Arial"/>
                <w:color w:val="000000"/>
                <w:sz w:val="22"/>
                <w:szCs w:val="22"/>
              </w:rPr>
              <w:t xml:space="preserve"> varsayılmıştır.</w:t>
            </w:r>
          </w:p>
        </w:tc>
        <w:tc>
          <w:tcPr>
            <w:tcW w:w="4141" w:type="dxa"/>
            <w:shd w:val="clear" w:color="auto" w:fill="auto"/>
            <w:hideMark/>
          </w:tcPr>
          <w:p w14:paraId="348AA832" w14:textId="77777777" w:rsidR="00890FAF" w:rsidRPr="000B7472" w:rsidRDefault="00890FAF" w:rsidP="00890FAF">
            <w:pPr>
              <w:spacing w:line="360" w:lineRule="auto"/>
              <w:rPr>
                <w:rFonts w:ascii="Arial" w:hAnsi="Arial" w:cs="Arial"/>
                <w:color w:val="000000"/>
                <w:sz w:val="22"/>
                <w:szCs w:val="22"/>
              </w:rPr>
            </w:pPr>
            <w:r w:rsidRPr="000B7472">
              <w:rPr>
                <w:rFonts w:ascii="Wingdings" w:hAnsi="Wingdings" w:cs="Arial"/>
                <w:color w:val="000000"/>
                <w:sz w:val="22"/>
                <w:szCs w:val="22"/>
              </w:rPr>
              <w:t></w:t>
            </w:r>
            <w:r w:rsidRPr="000B7472">
              <w:rPr>
                <w:rFonts w:ascii="Arial" w:hAnsi="Arial" w:cs="Arial"/>
                <w:color w:val="000000"/>
                <w:sz w:val="22"/>
                <w:szCs w:val="22"/>
              </w:rPr>
              <w:t xml:space="preserve"> Hesaplamalarda yeni üye girişi</w:t>
            </w:r>
            <w:r w:rsidRPr="000B7472">
              <w:rPr>
                <w:rFonts w:ascii="Arial" w:hAnsi="Arial" w:cs="Arial"/>
                <w:color w:val="000000"/>
                <w:sz w:val="22"/>
                <w:szCs w:val="22"/>
              </w:rPr>
              <w:br/>
            </w:r>
            <w:r w:rsidRPr="000B7472">
              <w:rPr>
                <w:rFonts w:ascii="Arial" w:hAnsi="Arial" w:cs="Arial"/>
                <w:color w:val="000000"/>
                <w:sz w:val="22"/>
                <w:szCs w:val="22"/>
                <w:u w:val="single"/>
              </w:rPr>
              <w:t>olacağı</w:t>
            </w:r>
            <w:r w:rsidRPr="000B7472">
              <w:rPr>
                <w:rFonts w:ascii="Arial" w:hAnsi="Arial" w:cs="Arial"/>
                <w:color w:val="000000"/>
                <w:sz w:val="22"/>
                <w:szCs w:val="22"/>
              </w:rPr>
              <w:t xml:space="preserve"> varsayılmıştır.</w:t>
            </w:r>
          </w:p>
        </w:tc>
      </w:tr>
      <w:tr w:rsidR="00890FAF" w:rsidRPr="000B7472" w14:paraId="1E7747A6" w14:textId="77777777" w:rsidTr="00890FAF">
        <w:trPr>
          <w:trHeight w:val="315"/>
        </w:trPr>
        <w:tc>
          <w:tcPr>
            <w:tcW w:w="820" w:type="dxa"/>
            <w:shd w:val="clear" w:color="auto" w:fill="auto"/>
            <w:noWrap/>
            <w:hideMark/>
          </w:tcPr>
          <w:p w14:paraId="6D61184B"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2-</w:t>
            </w:r>
          </w:p>
        </w:tc>
        <w:tc>
          <w:tcPr>
            <w:tcW w:w="4141" w:type="dxa"/>
            <w:shd w:val="clear" w:color="auto" w:fill="auto"/>
            <w:hideMark/>
          </w:tcPr>
          <w:p w14:paraId="40EDD6E1" w14:textId="77777777"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themeColor="text1"/>
                <w:sz w:val="22"/>
                <w:szCs w:val="22"/>
              </w:rPr>
              <w:t>Mortalite Tablosu:  …</w:t>
            </w:r>
          </w:p>
        </w:tc>
        <w:tc>
          <w:tcPr>
            <w:tcW w:w="4141" w:type="dxa"/>
            <w:shd w:val="clear" w:color="auto" w:fill="auto"/>
            <w:hideMark/>
          </w:tcPr>
          <w:p w14:paraId="7F594349" w14:textId="77777777"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 </w:t>
            </w:r>
          </w:p>
        </w:tc>
      </w:tr>
      <w:tr w:rsidR="00890FAF" w:rsidRPr="000B7472" w14:paraId="292914C6" w14:textId="77777777" w:rsidTr="00890FAF">
        <w:trPr>
          <w:trHeight w:val="315"/>
        </w:trPr>
        <w:tc>
          <w:tcPr>
            <w:tcW w:w="820" w:type="dxa"/>
            <w:shd w:val="clear" w:color="auto" w:fill="auto"/>
            <w:noWrap/>
            <w:hideMark/>
          </w:tcPr>
          <w:p w14:paraId="61047628"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3-</w:t>
            </w:r>
          </w:p>
        </w:tc>
        <w:tc>
          <w:tcPr>
            <w:tcW w:w="4141" w:type="dxa"/>
            <w:shd w:val="clear" w:color="auto" w:fill="auto"/>
            <w:hideMark/>
          </w:tcPr>
          <w:p w14:paraId="0335C7FC" w14:textId="7C11D043"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themeColor="text1"/>
                <w:sz w:val="22"/>
                <w:szCs w:val="22"/>
              </w:rPr>
              <w:t>Teknik Faiz Oranı: %…</w:t>
            </w:r>
            <w:r w:rsidR="005B642C" w:rsidRPr="000B7472">
              <w:rPr>
                <w:rFonts w:ascii="Arial" w:hAnsi="Arial" w:cs="Arial"/>
                <w:color w:val="000000" w:themeColor="text1"/>
                <w:sz w:val="22"/>
                <w:szCs w:val="22"/>
              </w:rPr>
              <w:t>*</w:t>
            </w:r>
          </w:p>
        </w:tc>
        <w:tc>
          <w:tcPr>
            <w:tcW w:w="4141" w:type="dxa"/>
            <w:shd w:val="clear" w:color="auto" w:fill="auto"/>
            <w:hideMark/>
          </w:tcPr>
          <w:p w14:paraId="4145ADCB" w14:textId="77777777"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 </w:t>
            </w:r>
          </w:p>
        </w:tc>
      </w:tr>
      <w:tr w:rsidR="00890FAF" w:rsidRPr="000B7472" w14:paraId="042A9A13" w14:textId="77777777" w:rsidTr="00890FAF">
        <w:trPr>
          <w:trHeight w:val="315"/>
        </w:trPr>
        <w:tc>
          <w:tcPr>
            <w:tcW w:w="820" w:type="dxa"/>
            <w:shd w:val="clear" w:color="auto" w:fill="auto"/>
            <w:noWrap/>
          </w:tcPr>
          <w:p w14:paraId="280EBA1C" w14:textId="77777777" w:rsidR="00890FAF" w:rsidRPr="000B7472" w:rsidRDefault="00890FAF" w:rsidP="00890FAF">
            <w:pPr>
              <w:spacing w:line="360" w:lineRule="auto"/>
              <w:jc w:val="right"/>
              <w:rPr>
                <w:rFonts w:ascii="Arial" w:hAnsi="Arial" w:cs="Arial"/>
                <w:b/>
                <w:bCs/>
                <w:color w:val="000000"/>
                <w:sz w:val="22"/>
                <w:szCs w:val="22"/>
              </w:rPr>
            </w:pPr>
          </w:p>
        </w:tc>
        <w:tc>
          <w:tcPr>
            <w:tcW w:w="4141" w:type="dxa"/>
            <w:shd w:val="clear" w:color="auto" w:fill="auto"/>
          </w:tcPr>
          <w:p w14:paraId="58069744" w14:textId="05DEFB1C"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Enflasyon</w:t>
            </w:r>
            <w:r w:rsidR="00781978" w:rsidRPr="000B7472">
              <w:rPr>
                <w:rFonts w:ascii="Arial" w:hAnsi="Arial" w:cs="Arial"/>
                <w:color w:val="000000"/>
                <w:sz w:val="22"/>
                <w:szCs w:val="22"/>
              </w:rPr>
              <w:t xml:space="preserve"> Oranı</w:t>
            </w:r>
            <w:r w:rsidRPr="000B7472">
              <w:rPr>
                <w:rFonts w:ascii="Arial" w:hAnsi="Arial" w:cs="Arial"/>
                <w:color w:val="000000"/>
                <w:sz w:val="22"/>
                <w:szCs w:val="22"/>
              </w:rPr>
              <w:t>: %…</w:t>
            </w:r>
            <w:r w:rsidR="00495518" w:rsidRPr="000B7472">
              <w:rPr>
                <w:rFonts w:ascii="Arial" w:hAnsi="Arial" w:cs="Arial"/>
                <w:color w:val="000000"/>
                <w:sz w:val="22"/>
                <w:szCs w:val="22"/>
              </w:rPr>
              <w:t>*</w:t>
            </w:r>
          </w:p>
        </w:tc>
        <w:tc>
          <w:tcPr>
            <w:tcW w:w="4141" w:type="dxa"/>
            <w:shd w:val="clear" w:color="auto" w:fill="auto"/>
          </w:tcPr>
          <w:p w14:paraId="0FE5F667" w14:textId="77777777" w:rsidR="00890FAF" w:rsidRPr="000B7472" w:rsidRDefault="00890FAF" w:rsidP="00890FAF">
            <w:pPr>
              <w:spacing w:line="360" w:lineRule="auto"/>
              <w:rPr>
                <w:rFonts w:ascii="Arial" w:hAnsi="Arial" w:cs="Arial"/>
                <w:color w:val="000000"/>
                <w:sz w:val="22"/>
                <w:szCs w:val="22"/>
              </w:rPr>
            </w:pPr>
          </w:p>
        </w:tc>
      </w:tr>
      <w:tr w:rsidR="00890FAF" w:rsidRPr="000B7472" w14:paraId="5B213882" w14:textId="77777777" w:rsidTr="00890FAF">
        <w:trPr>
          <w:trHeight w:val="315"/>
        </w:trPr>
        <w:tc>
          <w:tcPr>
            <w:tcW w:w="820" w:type="dxa"/>
            <w:shd w:val="clear" w:color="auto" w:fill="auto"/>
            <w:noWrap/>
            <w:hideMark/>
          </w:tcPr>
          <w:p w14:paraId="71657768"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 </w:t>
            </w:r>
          </w:p>
        </w:tc>
        <w:tc>
          <w:tcPr>
            <w:tcW w:w="4141" w:type="dxa"/>
            <w:shd w:val="clear" w:color="auto" w:fill="auto"/>
            <w:hideMark/>
          </w:tcPr>
          <w:p w14:paraId="5CA2CCF0" w14:textId="6540B3CF"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themeColor="text1"/>
                <w:sz w:val="22"/>
                <w:szCs w:val="22"/>
              </w:rPr>
              <w:t>Yatırım Getiri</w:t>
            </w:r>
            <w:r w:rsidR="00495518" w:rsidRPr="000B7472">
              <w:rPr>
                <w:rFonts w:ascii="Arial" w:hAnsi="Arial" w:cs="Arial"/>
                <w:color w:val="000000" w:themeColor="text1"/>
                <w:sz w:val="22"/>
                <w:szCs w:val="22"/>
              </w:rPr>
              <w:t xml:space="preserve"> Oranı</w:t>
            </w:r>
            <w:r w:rsidRPr="000B7472">
              <w:rPr>
                <w:rFonts w:ascii="Arial" w:hAnsi="Arial" w:cs="Arial"/>
                <w:color w:val="000000" w:themeColor="text1"/>
                <w:sz w:val="22"/>
                <w:szCs w:val="22"/>
              </w:rPr>
              <w:t>:  %…</w:t>
            </w:r>
            <w:r w:rsidR="00495518" w:rsidRPr="000B7472">
              <w:rPr>
                <w:rFonts w:ascii="Arial" w:hAnsi="Arial" w:cs="Arial"/>
                <w:color w:val="000000" w:themeColor="text1"/>
                <w:sz w:val="22"/>
                <w:szCs w:val="22"/>
              </w:rPr>
              <w:t>*</w:t>
            </w:r>
          </w:p>
        </w:tc>
        <w:tc>
          <w:tcPr>
            <w:tcW w:w="4141" w:type="dxa"/>
            <w:shd w:val="clear" w:color="auto" w:fill="auto"/>
          </w:tcPr>
          <w:p w14:paraId="6C9CEC46" w14:textId="77777777" w:rsidR="00890FAF" w:rsidRPr="000B7472" w:rsidRDefault="00890FAF" w:rsidP="00890FAF">
            <w:pPr>
              <w:spacing w:line="360" w:lineRule="auto"/>
              <w:rPr>
                <w:rFonts w:ascii="Arial" w:hAnsi="Arial" w:cs="Arial"/>
                <w:color w:val="000000"/>
                <w:sz w:val="22"/>
                <w:szCs w:val="22"/>
              </w:rPr>
            </w:pPr>
          </w:p>
        </w:tc>
      </w:tr>
      <w:tr w:rsidR="00890FAF" w:rsidRPr="000B7472" w14:paraId="79E738B8" w14:textId="77777777" w:rsidTr="00890FAF">
        <w:trPr>
          <w:trHeight w:val="315"/>
        </w:trPr>
        <w:tc>
          <w:tcPr>
            <w:tcW w:w="4961" w:type="dxa"/>
            <w:gridSpan w:val="2"/>
            <w:shd w:val="clear" w:color="auto" w:fill="auto"/>
            <w:noWrap/>
            <w:hideMark/>
          </w:tcPr>
          <w:p w14:paraId="2481AF77" w14:textId="7A9D75E8" w:rsidR="00890FAF" w:rsidRPr="000B7472" w:rsidRDefault="00890FAF" w:rsidP="00890FAF">
            <w:pPr>
              <w:spacing w:line="360" w:lineRule="auto"/>
              <w:rPr>
                <w:rFonts w:ascii="Arial" w:hAnsi="Arial" w:cs="Arial"/>
                <w:b/>
                <w:bCs/>
                <w:i/>
                <w:iCs/>
                <w:color w:val="000000"/>
                <w:sz w:val="22"/>
                <w:szCs w:val="22"/>
                <w:u w:val="single"/>
              </w:rPr>
            </w:pPr>
            <w:r w:rsidRPr="000B7472">
              <w:rPr>
                <w:rFonts w:ascii="Arial" w:hAnsi="Arial" w:cs="Arial"/>
                <w:b/>
                <w:bCs/>
                <w:i/>
                <w:iCs/>
                <w:color w:val="000000" w:themeColor="text1"/>
                <w:sz w:val="22"/>
                <w:szCs w:val="22"/>
                <w:u w:val="single"/>
              </w:rPr>
              <w:t>Aktüerya</w:t>
            </w:r>
            <w:r w:rsidR="000E13D4" w:rsidRPr="000B7472">
              <w:rPr>
                <w:rFonts w:ascii="Arial" w:hAnsi="Arial" w:cs="Arial"/>
                <w:b/>
                <w:bCs/>
                <w:i/>
                <w:iCs/>
                <w:color w:val="000000" w:themeColor="text1"/>
                <w:sz w:val="22"/>
                <w:szCs w:val="22"/>
                <w:u w:val="single"/>
              </w:rPr>
              <w:t>l Hesaplamalar</w:t>
            </w:r>
          </w:p>
        </w:tc>
        <w:tc>
          <w:tcPr>
            <w:tcW w:w="4141" w:type="dxa"/>
            <w:shd w:val="clear" w:color="auto" w:fill="auto"/>
            <w:noWrap/>
            <w:hideMark/>
          </w:tcPr>
          <w:p w14:paraId="1E3532B6" w14:textId="77777777" w:rsidR="00890FAF" w:rsidRPr="000B7472" w:rsidRDefault="00890FAF" w:rsidP="00890FAF">
            <w:pPr>
              <w:spacing w:line="360" w:lineRule="auto"/>
              <w:rPr>
                <w:rFonts w:ascii="Arial" w:hAnsi="Arial" w:cs="Arial"/>
                <w:b/>
                <w:bCs/>
                <w:i/>
                <w:iCs/>
                <w:color w:val="000000"/>
                <w:sz w:val="22"/>
                <w:szCs w:val="22"/>
                <w:u w:val="single"/>
              </w:rPr>
            </w:pPr>
          </w:p>
        </w:tc>
      </w:tr>
      <w:tr w:rsidR="00890FAF" w:rsidRPr="000B7472" w14:paraId="63D806BF" w14:textId="77777777" w:rsidTr="00890FAF">
        <w:trPr>
          <w:trHeight w:val="315"/>
        </w:trPr>
        <w:tc>
          <w:tcPr>
            <w:tcW w:w="820" w:type="dxa"/>
            <w:shd w:val="clear" w:color="auto" w:fill="auto"/>
            <w:noWrap/>
          </w:tcPr>
          <w:p w14:paraId="3677EB6C"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4-</w:t>
            </w:r>
          </w:p>
        </w:tc>
        <w:tc>
          <w:tcPr>
            <w:tcW w:w="8282" w:type="dxa"/>
            <w:gridSpan w:val="2"/>
            <w:shd w:val="clear" w:color="auto" w:fill="auto"/>
          </w:tcPr>
          <w:p w14:paraId="318F5C63" w14:textId="158DB8EA" w:rsidR="00890FAF" w:rsidRPr="000B7472" w:rsidDel="00FA5774"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Toplam Yükümlülüklerin B.D. (TL): …</w:t>
            </w:r>
            <w:r w:rsidR="005B642C" w:rsidRPr="000B7472">
              <w:rPr>
                <w:rFonts w:ascii="Arial" w:hAnsi="Arial" w:cs="Arial"/>
                <w:color w:val="000000"/>
                <w:sz w:val="22"/>
                <w:szCs w:val="22"/>
              </w:rPr>
              <w:t>**</w:t>
            </w:r>
          </w:p>
        </w:tc>
      </w:tr>
      <w:tr w:rsidR="00890FAF" w:rsidRPr="000B7472" w14:paraId="1324ADA6" w14:textId="77777777" w:rsidTr="00890FAF">
        <w:trPr>
          <w:trHeight w:val="315"/>
        </w:trPr>
        <w:tc>
          <w:tcPr>
            <w:tcW w:w="820" w:type="dxa"/>
            <w:shd w:val="clear" w:color="auto" w:fill="auto"/>
            <w:noWrap/>
            <w:hideMark/>
          </w:tcPr>
          <w:p w14:paraId="7187C3D8"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5-</w:t>
            </w:r>
          </w:p>
        </w:tc>
        <w:tc>
          <w:tcPr>
            <w:tcW w:w="8282" w:type="dxa"/>
            <w:gridSpan w:val="2"/>
            <w:shd w:val="clear" w:color="auto" w:fill="auto"/>
            <w:hideMark/>
          </w:tcPr>
          <w:p w14:paraId="00713C58" w14:textId="7E3EF76B"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Kazanılmış Yükümlülüklerin Finansal Payı:  …</w:t>
            </w:r>
            <w:r w:rsidR="005B642C" w:rsidRPr="000B7472">
              <w:rPr>
                <w:rFonts w:ascii="Arial" w:hAnsi="Arial" w:cs="Arial"/>
                <w:color w:val="000000"/>
                <w:sz w:val="22"/>
                <w:szCs w:val="22"/>
              </w:rPr>
              <w:t>**</w:t>
            </w:r>
          </w:p>
        </w:tc>
      </w:tr>
      <w:tr w:rsidR="00890FAF" w:rsidRPr="000B7472" w14:paraId="047D701D" w14:textId="77777777" w:rsidTr="00890FAF">
        <w:trPr>
          <w:trHeight w:val="330"/>
        </w:trPr>
        <w:tc>
          <w:tcPr>
            <w:tcW w:w="820" w:type="dxa"/>
            <w:shd w:val="clear" w:color="auto" w:fill="auto"/>
            <w:noWrap/>
            <w:hideMark/>
          </w:tcPr>
          <w:p w14:paraId="01267D32" w14:textId="77777777" w:rsidR="00890FAF" w:rsidRPr="000B7472" w:rsidRDefault="00890FAF" w:rsidP="00890FAF">
            <w:pPr>
              <w:spacing w:line="360" w:lineRule="auto"/>
              <w:jc w:val="right"/>
              <w:rPr>
                <w:rFonts w:ascii="Arial" w:hAnsi="Arial" w:cs="Arial"/>
                <w:b/>
                <w:bCs/>
                <w:color w:val="000000"/>
                <w:sz w:val="22"/>
                <w:szCs w:val="22"/>
              </w:rPr>
            </w:pPr>
            <w:r w:rsidRPr="000B7472">
              <w:rPr>
                <w:rFonts w:ascii="Arial" w:hAnsi="Arial" w:cs="Arial"/>
                <w:b/>
                <w:bCs/>
                <w:color w:val="000000"/>
                <w:sz w:val="22"/>
                <w:szCs w:val="22"/>
              </w:rPr>
              <w:t>6-</w:t>
            </w:r>
          </w:p>
        </w:tc>
        <w:tc>
          <w:tcPr>
            <w:tcW w:w="8282" w:type="dxa"/>
            <w:gridSpan w:val="2"/>
            <w:shd w:val="clear" w:color="auto" w:fill="auto"/>
            <w:hideMark/>
          </w:tcPr>
          <w:p w14:paraId="3C9D9582" w14:textId="50A6C14D" w:rsidR="00890FAF" w:rsidRPr="000B7472" w:rsidRDefault="00890FAF" w:rsidP="00890FAF">
            <w:pPr>
              <w:spacing w:line="360" w:lineRule="auto"/>
              <w:rPr>
                <w:rFonts w:ascii="Arial" w:hAnsi="Arial" w:cs="Arial"/>
                <w:color w:val="000000"/>
                <w:sz w:val="22"/>
                <w:szCs w:val="22"/>
              </w:rPr>
            </w:pPr>
            <w:r w:rsidRPr="000B7472">
              <w:rPr>
                <w:rFonts w:ascii="Arial" w:hAnsi="Arial" w:cs="Arial"/>
                <w:color w:val="000000"/>
                <w:sz w:val="22"/>
                <w:szCs w:val="22"/>
              </w:rPr>
              <w:t>Olgunluk Düzeyi:  …</w:t>
            </w:r>
            <w:r w:rsidR="005B642C" w:rsidRPr="000B7472">
              <w:rPr>
                <w:rFonts w:ascii="Arial" w:hAnsi="Arial" w:cs="Arial"/>
                <w:color w:val="000000"/>
                <w:sz w:val="22"/>
                <w:szCs w:val="22"/>
              </w:rPr>
              <w:t>**</w:t>
            </w:r>
          </w:p>
        </w:tc>
      </w:tr>
    </w:tbl>
    <w:p w14:paraId="5B42C1A1" w14:textId="71A09369" w:rsidR="00890FAF" w:rsidRPr="001D0D18" w:rsidRDefault="00781978" w:rsidP="001D0D18">
      <w:pPr>
        <w:pStyle w:val="Style4"/>
        <w:widowControl/>
        <w:spacing w:before="34" w:line="240" w:lineRule="auto"/>
        <w:ind w:firstLine="0"/>
        <w:rPr>
          <w:rStyle w:val="FontStyle11"/>
          <w:rFonts w:ascii="Arial" w:hAnsi="Arial" w:cs="Arial"/>
          <w:szCs w:val="22"/>
        </w:rPr>
      </w:pPr>
      <w:r w:rsidRPr="001D0D18">
        <w:rPr>
          <w:rStyle w:val="FontStyle11"/>
          <w:rFonts w:ascii="Arial" w:hAnsi="Arial" w:cs="Arial"/>
          <w:szCs w:val="22"/>
        </w:rPr>
        <w:t xml:space="preserve">(*) Varsayımların yıllar itibarıyla sabit kabul edilmediği durumlarda (yıllar itibarıyla azalan enflasyon oranı olması vb.) </w:t>
      </w:r>
      <w:r w:rsidR="00F10F2E" w:rsidRPr="001D0D18">
        <w:rPr>
          <w:rStyle w:val="FontStyle11"/>
          <w:rFonts w:ascii="Arial" w:hAnsi="Arial" w:cs="Arial"/>
          <w:szCs w:val="22"/>
        </w:rPr>
        <w:t>oran ve yıl bilgisi belirtilir</w:t>
      </w:r>
      <w:r w:rsidRPr="001D0D18">
        <w:rPr>
          <w:rStyle w:val="FontStyle11"/>
          <w:rFonts w:ascii="Arial" w:hAnsi="Arial" w:cs="Arial"/>
          <w:szCs w:val="22"/>
        </w:rPr>
        <w:t>.</w:t>
      </w:r>
    </w:p>
    <w:p w14:paraId="38442080" w14:textId="5F7BA1E6" w:rsidR="005B642C" w:rsidRDefault="005B642C" w:rsidP="001D0D18">
      <w:pPr>
        <w:pStyle w:val="Style4"/>
        <w:widowControl/>
        <w:spacing w:before="34" w:line="240" w:lineRule="auto"/>
        <w:ind w:firstLine="0"/>
        <w:rPr>
          <w:rStyle w:val="FontStyle11"/>
          <w:rFonts w:ascii="Arial" w:hAnsi="Arial" w:cs="Arial"/>
          <w:szCs w:val="22"/>
        </w:rPr>
      </w:pPr>
      <w:r w:rsidRPr="001D0D18">
        <w:rPr>
          <w:rStyle w:val="FontStyle11"/>
          <w:rFonts w:ascii="Arial" w:hAnsi="Arial" w:cs="Arial"/>
          <w:szCs w:val="22"/>
        </w:rPr>
        <w:t>(**) Açıklama için Ek-6 Aktüerya Raporu Rehberi bölümüne bakınız.</w:t>
      </w:r>
    </w:p>
    <w:p w14:paraId="24FED045" w14:textId="77777777" w:rsidR="001D0D18" w:rsidRPr="001D0D18" w:rsidRDefault="001D0D18" w:rsidP="001D0D18">
      <w:pPr>
        <w:pStyle w:val="Style4"/>
        <w:widowControl/>
        <w:spacing w:before="34" w:line="240" w:lineRule="auto"/>
        <w:ind w:firstLine="0"/>
        <w:rPr>
          <w:rStyle w:val="FontStyle11"/>
          <w:rFonts w:ascii="Arial" w:hAnsi="Arial" w:cs="Arial"/>
          <w:szCs w:val="22"/>
        </w:rPr>
      </w:pPr>
    </w:p>
    <w:p w14:paraId="2B0B2710"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2.</w:t>
      </w:r>
      <w:r w:rsidRPr="000B7472">
        <w:rPr>
          <w:rStyle w:val="FontStyle12"/>
          <w:rFonts w:ascii="Arial" w:hAnsi="Arial" w:cs="Arial"/>
          <w:szCs w:val="22"/>
        </w:rPr>
        <w:t xml:space="preserve"> </w:t>
      </w:r>
      <w:r w:rsidRPr="000B7472">
        <w:rPr>
          <w:rStyle w:val="FontStyle12"/>
          <w:rFonts w:ascii="Arial" w:hAnsi="Arial" w:cs="Arial"/>
          <w:bCs/>
          <w:szCs w:val="22"/>
        </w:rPr>
        <w:t>Emeklilik Taahhüt Planının Genel Çerçevesi ve Sağlanan Faydalar</w:t>
      </w:r>
    </w:p>
    <w:p w14:paraId="65E66807" w14:textId="74FC43B3" w:rsidR="00890FAF" w:rsidRDefault="00890FAF" w:rsidP="00890FAF">
      <w:pPr>
        <w:pStyle w:val="Style4"/>
        <w:widowControl/>
        <w:tabs>
          <w:tab w:val="left" w:pos="4159"/>
        </w:tabs>
        <w:spacing w:before="120" w:after="120" w:line="360" w:lineRule="auto"/>
        <w:ind w:firstLine="709"/>
        <w:rPr>
          <w:rStyle w:val="FontStyle11"/>
          <w:rFonts w:ascii="Arial" w:hAnsi="Arial" w:cs="Arial"/>
          <w:szCs w:val="22"/>
        </w:rPr>
      </w:pPr>
      <w:r w:rsidRPr="000B7472">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14:paraId="5331BEDE"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3.</w:t>
      </w:r>
      <w:r w:rsidRPr="000B7472">
        <w:rPr>
          <w:rStyle w:val="FontStyle12"/>
          <w:rFonts w:ascii="Arial" w:hAnsi="Arial" w:cs="Arial"/>
          <w:szCs w:val="22"/>
        </w:rPr>
        <w:t xml:space="preserve"> </w:t>
      </w:r>
      <w:r w:rsidRPr="000B7472">
        <w:rPr>
          <w:rStyle w:val="FontStyle12"/>
          <w:rFonts w:ascii="Arial" w:hAnsi="Arial" w:cs="Arial"/>
          <w:bCs/>
          <w:szCs w:val="22"/>
        </w:rPr>
        <w:t>Veri Kalitesi</w:t>
      </w:r>
    </w:p>
    <w:p w14:paraId="36741AD3"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 xml:space="preserve">Hizmet sunucusunun bilgi işlem alt yapısı, takip ettiği veriler, bunların kayıt yöntemleri ve saklanma şekli (elektronik ortam/defter vb.) hakkındaki bulgular belirtilmelidir. Ayrıca, </w:t>
      </w:r>
      <w:r w:rsidRPr="000B7472">
        <w:rPr>
          <w:rStyle w:val="FontStyle11"/>
          <w:rFonts w:ascii="Arial" w:hAnsi="Arial" w:cs="Arial"/>
          <w:szCs w:val="22"/>
        </w:rPr>
        <w:lastRenderedPageBreak/>
        <w:t>aktüeryal değerlemeye esas olmak üzere sağlanan verinin niteliği bu bölümde irdelenmelidir. İhtiyaç duyulması halinde, verinin niceliği ve güvenilirliği konusundaki görüşler rapora eklenir.</w:t>
      </w:r>
    </w:p>
    <w:p w14:paraId="1F35D1C4" w14:textId="77777777" w:rsidR="00890FAF" w:rsidRPr="000B7472" w:rsidRDefault="00890FAF" w:rsidP="00890FAF">
      <w:pPr>
        <w:pStyle w:val="Style4"/>
        <w:widowControl/>
        <w:spacing w:before="120" w:after="120" w:line="360" w:lineRule="auto"/>
        <w:ind w:firstLine="709"/>
        <w:rPr>
          <w:rStyle w:val="FontStyle11"/>
          <w:rFonts w:ascii="Arial" w:hAnsi="Arial" w:cs="Arial"/>
          <w:b/>
          <w:szCs w:val="22"/>
        </w:rPr>
      </w:pPr>
      <w:r w:rsidRPr="000B7472">
        <w:rPr>
          <w:rStyle w:val="FontStyle11"/>
          <w:rFonts w:ascii="Arial" w:hAnsi="Arial" w:cs="Arial"/>
          <w:b/>
          <w:szCs w:val="22"/>
        </w:rPr>
        <w:t>4. Üye Bilgileri</w:t>
      </w:r>
    </w:p>
    <w:p w14:paraId="6EBD201F"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68862FE2"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5.</w:t>
      </w:r>
      <w:r w:rsidRPr="000B7472">
        <w:rPr>
          <w:rStyle w:val="FontStyle12"/>
          <w:rFonts w:ascii="Arial" w:hAnsi="Arial" w:cs="Arial"/>
          <w:szCs w:val="22"/>
        </w:rPr>
        <w:t xml:space="preserve"> </w:t>
      </w:r>
      <w:r w:rsidRPr="000B7472">
        <w:rPr>
          <w:rStyle w:val="FontStyle12"/>
          <w:rFonts w:ascii="Arial" w:hAnsi="Arial" w:cs="Arial"/>
          <w:bCs/>
          <w:szCs w:val="22"/>
        </w:rPr>
        <w:t>Varsayımlar</w:t>
      </w:r>
    </w:p>
    <w:p w14:paraId="7EE7DD38" w14:textId="28D9F1B2" w:rsidR="00890FAF" w:rsidRPr="000B7472" w:rsidRDefault="00890FAF" w:rsidP="00890FAF">
      <w:pPr>
        <w:pStyle w:val="Style3"/>
        <w:widowControl/>
        <w:spacing w:before="120" w:after="120" w:line="360" w:lineRule="auto"/>
        <w:ind w:firstLine="709"/>
        <w:jc w:val="both"/>
        <w:rPr>
          <w:rStyle w:val="FontStyle11"/>
          <w:rFonts w:ascii="Arial" w:hAnsi="Arial" w:cs="Arial"/>
          <w:szCs w:val="22"/>
        </w:rPr>
      </w:pPr>
      <w:r w:rsidRPr="000B7472">
        <w:rPr>
          <w:rStyle w:val="FontStyle11"/>
          <w:rFonts w:ascii="Arial" w:hAnsi="Arial" w:cs="Arial"/>
          <w:szCs w:val="22"/>
        </w:rPr>
        <w:t>Değerlemede kullanılan iskonto ve getiri oranı varsayımları, mortalite tablosu ile diğer demografik, ekonomi</w:t>
      </w:r>
      <w:r w:rsidR="005B66B9">
        <w:rPr>
          <w:rStyle w:val="FontStyle11"/>
          <w:rFonts w:ascii="Arial" w:hAnsi="Arial" w:cs="Arial"/>
          <w:szCs w:val="22"/>
        </w:rPr>
        <w:t>k ve diğer varsayımlar, Genelge</w:t>
      </w:r>
      <w:r w:rsidRPr="000B7472">
        <w:rPr>
          <w:rStyle w:val="FontStyle11"/>
          <w:rFonts w:ascii="Arial" w:hAnsi="Arial" w:cs="Arial"/>
          <w:szCs w:val="22"/>
        </w:rPr>
        <w:t>de belirtilen hususlar göz önünde bulundurularak, açık bir şekilde belirtilir. Varsayımların, dayandırıldığı verilerle tutarlı olması sağlanmalıdır.</w:t>
      </w:r>
      <w:r w:rsidRPr="000B7472" w:rsidDel="00425BF9">
        <w:rPr>
          <w:rStyle w:val="FontStyle11"/>
          <w:rFonts w:ascii="Arial" w:hAnsi="Arial" w:cs="Arial"/>
          <w:szCs w:val="22"/>
        </w:rPr>
        <w:t xml:space="preserve"> </w:t>
      </w:r>
      <w:r w:rsidRPr="000B7472">
        <w:rPr>
          <w:rStyle w:val="FontStyle11"/>
          <w:rFonts w:ascii="Arial" w:hAnsi="Arial" w:cs="Arial"/>
          <w:szCs w:val="22"/>
        </w:rPr>
        <w:t>Varsayımların yıllar itibarıyla sabit kabul edilmediği durumlarda (yıllar itibarıyla azalan enflasyon oranı olması vb.) bu husus grafiksel olarak da gösterilir ve özet bölümündeki tabloda ortalama değeri belirtilir.</w:t>
      </w:r>
    </w:p>
    <w:p w14:paraId="201EB1AB"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6.</w:t>
      </w:r>
      <w:r w:rsidRPr="000B7472">
        <w:rPr>
          <w:rStyle w:val="FontStyle12"/>
          <w:rFonts w:ascii="Arial" w:hAnsi="Arial" w:cs="Arial"/>
          <w:szCs w:val="22"/>
        </w:rPr>
        <w:t xml:space="preserve"> </w:t>
      </w:r>
      <w:r w:rsidRPr="000B7472">
        <w:rPr>
          <w:rStyle w:val="FontStyle12"/>
          <w:rFonts w:ascii="Arial" w:hAnsi="Arial" w:cs="Arial"/>
          <w:bCs/>
          <w:szCs w:val="22"/>
        </w:rPr>
        <w:t>Aktüeryal Hesaplamalar</w:t>
      </w:r>
    </w:p>
    <w:p w14:paraId="5492BE91"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Aktüeryal değerlendirmede kullanılan metod ve temel yaklaşımlar (projected unit credit, current unit credit vb.) ile kullanılan metodun neden seçildiğine ilişkin açıklamalar bu bölümde belirtilir.</w:t>
      </w:r>
    </w:p>
    <w:p w14:paraId="1CA5AB87"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Plan kapsamında sunulan fayda ve taahhütler nedeniyle oluşan yükümlülüklere ilişkin detaylı analiz ve değerlendirmelere bu bölümde yer verilir.</w:t>
      </w:r>
    </w:p>
    <w:p w14:paraId="1AB20E45"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Değerlemelerde plan üyelerinin tamamı dikkate alınmalı ve hesaplamalar mümkün olduğunca kişisel temelde yapılmalıdır.</w:t>
      </w:r>
    </w:p>
    <w:p w14:paraId="3BDA37B2"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Detayları rehberde açıklanan aşağıdaki oranlar ve oranlara esas teşkil eden değerlere yer verilir.</w:t>
      </w:r>
    </w:p>
    <w:p w14:paraId="3D977E35"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(A) Emekli Üye ve Ertelenmiş Emeklilerin Kazanılmış Hakları (TL): …</w:t>
      </w:r>
    </w:p>
    <w:p w14:paraId="77D18939" w14:textId="77777777" w:rsidR="00890FAF" w:rsidRPr="000B7472" w:rsidRDefault="00890FAF" w:rsidP="00890FAF">
      <w:pPr>
        <w:pStyle w:val="Style4"/>
        <w:widowControl/>
        <w:tabs>
          <w:tab w:val="left" w:pos="2901"/>
        </w:tabs>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(B) Aktif Üyelerin Kazanılmış Hakları (TL): …</w:t>
      </w:r>
    </w:p>
    <w:p w14:paraId="3C8A44F8"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(C) Gelecekte Kazanılacak Hakların B.D. (TL): …</w:t>
      </w:r>
    </w:p>
    <w:p w14:paraId="1F84C246"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(D) İşveren Varlığı (TL): …</w:t>
      </w:r>
    </w:p>
    <w:p w14:paraId="691A7F6F"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Toplam Yükümlülüklerin B.D. := (A + B + C)</w:t>
      </w:r>
    </w:p>
    <w:p w14:paraId="3897C740"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Kazanılmış Yükümlülüklerin Finansal Payı:= (A + B) / (D)</w:t>
      </w:r>
    </w:p>
    <w:p w14:paraId="31C3BABE" w14:textId="77777777" w:rsidR="00890FAF" w:rsidRPr="000B7472" w:rsidRDefault="00890FAF" w:rsidP="00890FAF">
      <w:pPr>
        <w:pStyle w:val="Style4"/>
        <w:widowControl/>
        <w:spacing w:before="120" w:after="120" w:line="360" w:lineRule="auto"/>
        <w:ind w:left="709" w:firstLine="0"/>
        <w:rPr>
          <w:rStyle w:val="FontStyle11"/>
          <w:rFonts w:ascii="Arial" w:hAnsi="Arial" w:cs="Arial"/>
          <w:i/>
          <w:szCs w:val="22"/>
        </w:rPr>
      </w:pPr>
      <w:r w:rsidRPr="000B7472">
        <w:rPr>
          <w:rStyle w:val="FontStyle11"/>
          <w:rFonts w:ascii="Arial" w:hAnsi="Arial" w:cs="Arial"/>
          <w:i/>
          <w:szCs w:val="22"/>
        </w:rPr>
        <w:t>Olgunluk Düzeyi := (A) / (B)</w:t>
      </w:r>
    </w:p>
    <w:p w14:paraId="3CDFD25B" w14:textId="4ED80A9F"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lastRenderedPageBreak/>
        <w:t>Geçmiş hizmete karşılık gelen yükümlülüklerin işverenin mali bütçesi içindeki payı göz önünde bulundurularak, işverenin bu yükümlülüğü karşılayabilecek finansal durumu hakkında bilgi verilir. Aynı zamanda, hizmet sunucusunun olası bir iflası durumunda, yükümlülüklerin karşılanmasına yönelik herhangi bir tedbir bulunup bulunmadığı hususunda bilgi verilir. (Yükümlülü</w:t>
      </w:r>
      <w:r w:rsidR="003E5440">
        <w:rPr>
          <w:rStyle w:val="FontStyle11"/>
          <w:rFonts w:ascii="Arial" w:hAnsi="Arial" w:cs="Arial"/>
          <w:szCs w:val="22"/>
        </w:rPr>
        <w:t>klerin önceliklendirilmesi</w:t>
      </w:r>
      <w:r w:rsidRPr="000B7472">
        <w:rPr>
          <w:rStyle w:val="FontStyle11"/>
          <w:rFonts w:ascii="Arial" w:hAnsi="Arial" w:cs="Arial"/>
          <w:szCs w:val="22"/>
        </w:rPr>
        <w:t xml:space="preserve"> ya da üçüncü bir garantör/ sigorta teminatı olup olmadığı vb.)</w:t>
      </w:r>
    </w:p>
    <w:p w14:paraId="7195C3E6"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 xml:space="preserve">Ayrıca, yeni üye alımının devam ettiği hizmet sunucularında, yeni katılan bir üyeye ödenecek toplam faydanın (ortalama/standart üyelik koşulları altında) bugünkü değeri hesap edilir. </w:t>
      </w:r>
    </w:p>
    <w:p w14:paraId="19893C67" w14:textId="77777777" w:rsidR="00890FAF" w:rsidRPr="000B7472" w:rsidRDefault="00890FAF" w:rsidP="00890FAF">
      <w:pPr>
        <w:pStyle w:val="Style3"/>
        <w:widowControl/>
        <w:tabs>
          <w:tab w:val="left" w:pos="955"/>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7.</w:t>
      </w:r>
      <w:r w:rsidRPr="000B7472">
        <w:rPr>
          <w:rStyle w:val="FontStyle12"/>
          <w:rFonts w:ascii="Arial" w:hAnsi="Arial" w:cs="Arial"/>
          <w:szCs w:val="22"/>
        </w:rPr>
        <w:t xml:space="preserve"> </w:t>
      </w:r>
      <w:r w:rsidRPr="000B7472">
        <w:rPr>
          <w:rStyle w:val="FontStyle12"/>
          <w:rFonts w:ascii="Arial" w:hAnsi="Arial" w:cs="Arial"/>
          <w:bCs/>
          <w:szCs w:val="22"/>
        </w:rPr>
        <w:t>Duyarlılık Analizi</w:t>
      </w:r>
    </w:p>
    <w:p w14:paraId="40DEF9FC" w14:textId="5EFD916A"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Duyarlılık analizi senaryolar</w:t>
      </w:r>
      <w:r w:rsidR="005B66B9">
        <w:rPr>
          <w:rStyle w:val="FontStyle11"/>
          <w:rFonts w:ascii="Arial" w:hAnsi="Arial" w:cs="Arial"/>
          <w:szCs w:val="22"/>
        </w:rPr>
        <w:t>ı için öncelikli olarak Genelge</w:t>
      </w:r>
      <w:r w:rsidRPr="000B7472">
        <w:rPr>
          <w:rStyle w:val="FontStyle11"/>
          <w:rFonts w:ascii="Arial" w:hAnsi="Arial" w:cs="Arial"/>
          <w:szCs w:val="22"/>
        </w:rPr>
        <w:t>de belirlenen senaryolar dikkate alınır. Bunun yanısıra, iskonto ve getiri oranı, mortalite tablosu, ücret artış oranı, enflasyon ve ihtiyaç duyulan diğer kritik değişkenlere göre duyarlılık analizi yapılır.</w:t>
      </w:r>
    </w:p>
    <w:p w14:paraId="452905B9"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Her bir duyarlılık analizi için aktüeryal hesaplamalar başlığında anılan “Toplam Yükümlülüklerin B.D.” hesaplanır ve bir tablo olarak sonuçlar gösterilir.</w:t>
      </w:r>
    </w:p>
    <w:p w14:paraId="51CD677E" w14:textId="77777777" w:rsidR="00890FAF" w:rsidRPr="000B7472" w:rsidRDefault="00890FAF" w:rsidP="00890FAF">
      <w:pPr>
        <w:pStyle w:val="Style3"/>
        <w:widowControl/>
        <w:tabs>
          <w:tab w:val="left" w:pos="107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8.</w:t>
      </w:r>
      <w:r w:rsidRPr="000B7472">
        <w:rPr>
          <w:rStyle w:val="FontStyle12"/>
          <w:rFonts w:ascii="Arial" w:hAnsi="Arial" w:cs="Arial"/>
          <w:szCs w:val="22"/>
        </w:rPr>
        <w:t xml:space="preserve"> </w:t>
      </w:r>
      <w:r w:rsidRPr="000B7472">
        <w:rPr>
          <w:rStyle w:val="FontStyle12"/>
          <w:rFonts w:ascii="Arial" w:hAnsi="Arial" w:cs="Arial"/>
          <w:bCs/>
          <w:szCs w:val="22"/>
        </w:rPr>
        <w:t>Sonuç ve Öneriler</w:t>
      </w:r>
    </w:p>
    <w:p w14:paraId="50082C15"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Bu bölümde, hizmet sunucusunun aktüeryal yükümlülükleri ve emeklilik taahhüt planı ile ilgili genel değerlendirmeler ile önem arz ettiği düşünülen diğer konulardaki iyileştirme önerilerine yer verilir.</w:t>
      </w:r>
    </w:p>
    <w:p w14:paraId="648FFD44" w14:textId="77777777" w:rsidR="00890FAF" w:rsidRPr="000B7472" w:rsidRDefault="00890FAF" w:rsidP="00890FAF">
      <w:pPr>
        <w:spacing w:after="200" w:line="360" w:lineRule="auto"/>
        <w:rPr>
          <w:rStyle w:val="Kpr"/>
          <w:rFonts w:ascii="Arial" w:eastAsiaTheme="minorEastAsia" w:hAnsi="Arial" w:cs="Arial"/>
          <w:color w:val="auto"/>
          <w:sz w:val="22"/>
          <w:szCs w:val="22"/>
          <w:u w:val="none"/>
        </w:rPr>
      </w:pPr>
      <w:r w:rsidRPr="000B7472">
        <w:rPr>
          <w:rStyle w:val="Kpr"/>
          <w:rFonts w:ascii="Arial" w:hAnsi="Arial" w:cs="Arial"/>
          <w:color w:val="auto"/>
          <w:sz w:val="22"/>
          <w:szCs w:val="22"/>
          <w:u w:val="none"/>
        </w:rPr>
        <w:br w:type="page"/>
      </w:r>
    </w:p>
    <w:p w14:paraId="02F3F92A" w14:textId="5A3A9A6D" w:rsidR="00890FAF" w:rsidRPr="000B7472" w:rsidRDefault="00890FAF" w:rsidP="00890FAF">
      <w:pPr>
        <w:pStyle w:val="Style4"/>
        <w:widowControl/>
        <w:spacing w:before="120" w:after="120" w:line="360" w:lineRule="auto"/>
        <w:ind w:firstLine="709"/>
        <w:jc w:val="right"/>
        <w:rPr>
          <w:rStyle w:val="Kpr"/>
          <w:rFonts w:ascii="Arial" w:hAnsi="Arial" w:cs="Arial"/>
          <w:b/>
          <w:color w:val="auto"/>
          <w:sz w:val="22"/>
          <w:szCs w:val="22"/>
          <w:u w:val="none"/>
        </w:rPr>
      </w:pPr>
      <w:r w:rsidRPr="000B7472">
        <w:rPr>
          <w:rStyle w:val="Kpr"/>
          <w:rFonts w:ascii="Arial" w:hAnsi="Arial" w:cs="Arial"/>
          <w:b/>
          <w:color w:val="auto"/>
          <w:sz w:val="22"/>
          <w:szCs w:val="22"/>
          <w:u w:val="none"/>
        </w:rPr>
        <w:lastRenderedPageBreak/>
        <w:t>EK-4D</w:t>
      </w:r>
    </w:p>
    <w:p w14:paraId="64AA8377" w14:textId="77777777" w:rsidR="00890FAF" w:rsidRPr="000B7472" w:rsidRDefault="00890FAF" w:rsidP="00890FAF">
      <w:pPr>
        <w:pStyle w:val="Style4"/>
        <w:widowControl/>
        <w:spacing w:before="120" w:after="120" w:line="360" w:lineRule="auto"/>
        <w:ind w:firstLine="0"/>
        <w:jc w:val="center"/>
        <w:rPr>
          <w:rStyle w:val="Kpr"/>
          <w:rFonts w:ascii="Arial" w:hAnsi="Arial" w:cs="Arial"/>
          <w:b/>
          <w:color w:val="auto"/>
          <w:sz w:val="22"/>
          <w:szCs w:val="22"/>
          <w:u w:val="none"/>
        </w:rPr>
      </w:pPr>
      <w:r w:rsidRPr="000B7472">
        <w:rPr>
          <w:rStyle w:val="Kpr"/>
          <w:rFonts w:ascii="Arial" w:hAnsi="Arial" w:cs="Arial"/>
          <w:b/>
          <w:color w:val="auto"/>
          <w:sz w:val="22"/>
          <w:szCs w:val="22"/>
          <w:u w:val="none"/>
        </w:rPr>
        <w:t>SONLANAN PLANLAR İÇİN AKTÜERYA RAPORU ŞABLONU</w:t>
      </w:r>
    </w:p>
    <w:p w14:paraId="7C8269CF" w14:textId="77777777" w:rsidR="00890FAF" w:rsidRPr="000B7472" w:rsidRDefault="00890FAF" w:rsidP="00890FAF">
      <w:pPr>
        <w:pStyle w:val="Style3"/>
        <w:widowControl/>
        <w:spacing w:before="120" w:after="120" w:line="360" w:lineRule="auto"/>
        <w:ind w:left="725" w:hanging="16"/>
        <w:outlineLvl w:val="0"/>
        <w:rPr>
          <w:rStyle w:val="FontStyle12"/>
          <w:rFonts w:ascii="Arial" w:hAnsi="Arial" w:cs="Arial"/>
          <w:bCs/>
          <w:szCs w:val="22"/>
        </w:rPr>
      </w:pPr>
    </w:p>
    <w:p w14:paraId="32222B87" w14:textId="77777777" w:rsidR="00890FAF" w:rsidRPr="000B7472" w:rsidRDefault="00890FAF" w:rsidP="00890FAF">
      <w:pPr>
        <w:pStyle w:val="Style3"/>
        <w:widowControl/>
        <w:spacing w:before="120" w:after="120" w:line="360" w:lineRule="auto"/>
        <w:ind w:left="725" w:hanging="16"/>
        <w:outlineLvl w:val="0"/>
        <w:rPr>
          <w:rStyle w:val="FontStyle12"/>
          <w:rFonts w:ascii="Arial" w:hAnsi="Arial" w:cs="Arial"/>
          <w:bCs/>
          <w:szCs w:val="22"/>
        </w:rPr>
      </w:pPr>
      <w:r w:rsidRPr="000B7472">
        <w:rPr>
          <w:rStyle w:val="FontStyle12"/>
          <w:rFonts w:ascii="Arial" w:hAnsi="Arial" w:cs="Arial"/>
          <w:bCs/>
          <w:szCs w:val="22"/>
        </w:rPr>
        <w:t>1. Rapor Özeti</w:t>
      </w:r>
    </w:p>
    <w:p w14:paraId="63ECA14C"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Rapor özeti, çalışmanın amacı, kapsamı aktüeryal değerlendirme sonucu tespit edilen temel bulgular ve buna bağlı olarak planın sonlanmasına yönelik önerileri içerir. Özet, plan katılımcılarının da anlayacağı biçimde, mümkün olduğu ölçüde teknik dilden uzak yazılır.</w:t>
      </w:r>
    </w:p>
    <w:p w14:paraId="07F4D6DA"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Bunlara ek olarak, sonlanma ile ilgili olarak kısaca kararın gerekçesi hakkında bilgi ile varlıkların üye veya çalışanlara dağıtımında hangi prensiplerin benimsendiğine kısaca yer verilir.</w:t>
      </w:r>
    </w:p>
    <w:p w14:paraId="56E30E6F" w14:textId="77777777" w:rsidR="00890FAF" w:rsidRPr="000B7472" w:rsidRDefault="00890FAF" w:rsidP="00890FAF">
      <w:pPr>
        <w:pStyle w:val="Style3"/>
        <w:widowControl/>
        <w:tabs>
          <w:tab w:val="left" w:pos="950"/>
        </w:tabs>
        <w:spacing w:before="120" w:after="120" w:line="360" w:lineRule="auto"/>
        <w:ind w:firstLine="709"/>
        <w:outlineLvl w:val="0"/>
        <w:rPr>
          <w:rFonts w:ascii="Arial" w:hAnsi="Arial" w:cs="Arial"/>
          <w:b/>
          <w:bCs/>
          <w:sz w:val="22"/>
          <w:szCs w:val="22"/>
        </w:rPr>
      </w:pPr>
      <w:r w:rsidRPr="000B7472">
        <w:rPr>
          <w:rStyle w:val="FontStyle12"/>
          <w:rFonts w:ascii="Arial" w:hAnsi="Arial" w:cs="Arial"/>
          <w:bCs/>
          <w:szCs w:val="22"/>
        </w:rPr>
        <w:t>2.</w:t>
      </w:r>
      <w:r w:rsidRPr="000B7472">
        <w:rPr>
          <w:rStyle w:val="FontStyle12"/>
          <w:rFonts w:ascii="Arial" w:hAnsi="Arial" w:cs="Arial"/>
          <w:szCs w:val="22"/>
        </w:rPr>
        <w:t xml:space="preserve"> </w:t>
      </w:r>
      <w:r w:rsidRPr="000B7472">
        <w:rPr>
          <w:rStyle w:val="FontStyle12"/>
          <w:rFonts w:ascii="Arial" w:hAnsi="Arial" w:cs="Arial"/>
          <w:bCs/>
          <w:szCs w:val="22"/>
        </w:rPr>
        <w:t>Emeklilik Taahhüt Planının Genel Çerçevesi ve Sağlanan Faydalar</w:t>
      </w:r>
    </w:p>
    <w:p w14:paraId="5FAD9CBA"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14:paraId="226274B2"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Ayrıca varsa, emeklilik taahhüt planı kapsamında olmayan, ancak hizmet sunucusu tarafından verilen diğer hizmet ve faydalara (sağlık hizmetleri, kredi olanakları, indirimli/ ücretsiz hizmetler vb.) yahut emeklilik taahhüt planında yer alan ancak uygulamada üyelere sunulmayan hizmet ve faydalara ilişkin genel tespit ve açıklamalara burada yer verilir.</w:t>
      </w:r>
    </w:p>
    <w:p w14:paraId="3623A46F"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14:paraId="10681304"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3.</w:t>
      </w:r>
      <w:r w:rsidRPr="000B7472">
        <w:rPr>
          <w:rStyle w:val="FontStyle12"/>
          <w:rFonts w:ascii="Arial" w:hAnsi="Arial" w:cs="Arial"/>
          <w:szCs w:val="22"/>
        </w:rPr>
        <w:t xml:space="preserve"> </w:t>
      </w:r>
      <w:r w:rsidRPr="000B7472">
        <w:rPr>
          <w:rStyle w:val="FontStyle12"/>
          <w:rFonts w:ascii="Arial" w:hAnsi="Arial" w:cs="Arial"/>
          <w:bCs/>
          <w:szCs w:val="22"/>
        </w:rPr>
        <w:t>Veri Kalitesi</w:t>
      </w:r>
    </w:p>
    <w:p w14:paraId="03AE2805"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Hizmet sunucusunun bilgi işlem alt yapısı, takip ettiği veriler, bunların kayıt yöntemleri ve saklanma şekli (elektronik ortam/defter vb.) hakkındaki bulgular belirtilmelidir. Ayrıca, aktüeryal değerlemeye esas olmak üzere sağlanan verinin niteliği bu bölümde irdelenmelidir. İhtiyaç duyulması halinde, verinin niceliği ve güvenilirliği konusundaki görüşler rapora eklenir.</w:t>
      </w:r>
    </w:p>
    <w:p w14:paraId="4B41F7B2" w14:textId="77777777" w:rsidR="00890FAF" w:rsidRPr="000B7472" w:rsidRDefault="00890FAF" w:rsidP="00890FAF">
      <w:pPr>
        <w:pStyle w:val="Style4"/>
        <w:widowControl/>
        <w:spacing w:before="120" w:after="120" w:line="360" w:lineRule="auto"/>
        <w:ind w:firstLine="709"/>
        <w:rPr>
          <w:rStyle w:val="FontStyle11"/>
          <w:rFonts w:ascii="Arial" w:hAnsi="Arial" w:cs="Arial"/>
          <w:b/>
          <w:szCs w:val="22"/>
        </w:rPr>
      </w:pPr>
      <w:r w:rsidRPr="000B7472">
        <w:rPr>
          <w:rStyle w:val="FontStyle11"/>
          <w:rFonts w:ascii="Arial" w:hAnsi="Arial" w:cs="Arial"/>
          <w:b/>
          <w:szCs w:val="22"/>
        </w:rPr>
        <w:t>4. Üye Bilgileri</w:t>
      </w:r>
    </w:p>
    <w:p w14:paraId="3CC84420"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69EA5F02"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p>
    <w:p w14:paraId="5F4BB255"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lastRenderedPageBreak/>
        <w:t>5.</w:t>
      </w:r>
      <w:r w:rsidRPr="000B7472">
        <w:rPr>
          <w:rStyle w:val="FontStyle12"/>
          <w:rFonts w:ascii="Arial" w:hAnsi="Arial" w:cs="Arial"/>
          <w:szCs w:val="22"/>
        </w:rPr>
        <w:t xml:space="preserve"> </w:t>
      </w:r>
      <w:r w:rsidRPr="000B7472">
        <w:rPr>
          <w:rStyle w:val="FontStyle12"/>
          <w:rFonts w:ascii="Arial" w:hAnsi="Arial" w:cs="Arial"/>
          <w:bCs/>
          <w:szCs w:val="22"/>
        </w:rPr>
        <w:t>Varlıklar ve Varlık Yönetimi</w:t>
      </w:r>
    </w:p>
    <w:p w14:paraId="76054237" w14:textId="0549A1E6"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Plan kapsamındaki varlıklara, bunların dağılımına ve güncel değerlerine ilişkin detaylı bilgi ve değerlendirmelere bu bölümde yer verilir</w:t>
      </w:r>
      <w:r w:rsidR="005B66B9">
        <w:rPr>
          <w:rStyle w:val="FontStyle11"/>
          <w:rFonts w:ascii="Arial" w:hAnsi="Arial" w:cs="Arial"/>
          <w:szCs w:val="22"/>
        </w:rPr>
        <w:t>. Varlık değerlemesinde Genelge</w:t>
      </w:r>
      <w:r w:rsidRPr="000B7472">
        <w:rPr>
          <w:rStyle w:val="FontStyle11"/>
          <w:rFonts w:ascii="Arial" w:hAnsi="Arial" w:cs="Arial"/>
          <w:szCs w:val="22"/>
        </w:rPr>
        <w:t>de belirtilen hususlar göz önünde bulundurulur.</w:t>
      </w:r>
    </w:p>
    <w:p w14:paraId="42CA21EE" w14:textId="77777777" w:rsidR="00890FAF" w:rsidRPr="000B7472" w:rsidRDefault="00890FAF" w:rsidP="00890FAF">
      <w:pPr>
        <w:pStyle w:val="Style4"/>
        <w:widowControl/>
        <w:spacing w:before="120" w:after="120" w:line="360" w:lineRule="auto"/>
        <w:ind w:firstLine="709"/>
        <w:rPr>
          <w:rStyle w:val="FontStyle12"/>
          <w:rFonts w:ascii="Arial" w:hAnsi="Arial" w:cs="Arial"/>
          <w:b w:val="0"/>
          <w:szCs w:val="22"/>
        </w:rPr>
      </w:pPr>
      <w:r w:rsidRPr="000B7472">
        <w:rPr>
          <w:rStyle w:val="FontStyle11"/>
          <w:rFonts w:ascii="Arial" w:hAnsi="Arial" w:cs="Arial"/>
          <w:szCs w:val="22"/>
        </w:rPr>
        <w:t>Sonlanma esnasında, varlıkların üyelere hangi yolla (örneğin nakit olarak) dağıtılacağı hususunda bilgi verilerek, öngörülen süreç hususunda değerlendirmede bulunulur. (Örneğin gayrimenkullerin satışı, muhtemel likidite sorunları vb.)</w:t>
      </w:r>
    </w:p>
    <w:p w14:paraId="5F847B4E" w14:textId="77777777" w:rsidR="00890FAF" w:rsidRPr="000B7472"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6. Varsayımlar</w:t>
      </w:r>
    </w:p>
    <w:p w14:paraId="787B42FD" w14:textId="610424DA" w:rsidR="00890FAF" w:rsidRPr="000B7472" w:rsidRDefault="00890FAF" w:rsidP="00890FAF">
      <w:pPr>
        <w:pStyle w:val="Style3"/>
        <w:widowControl/>
        <w:spacing w:before="120" w:after="120" w:line="360" w:lineRule="auto"/>
        <w:ind w:firstLine="709"/>
        <w:jc w:val="both"/>
        <w:outlineLvl w:val="0"/>
        <w:rPr>
          <w:rStyle w:val="FontStyle11"/>
          <w:rFonts w:ascii="Arial" w:eastAsiaTheme="minorEastAsia" w:hAnsi="Arial"/>
          <w:lang w:eastAsia="tr-TR"/>
        </w:rPr>
      </w:pPr>
      <w:r w:rsidRPr="000B7472">
        <w:rPr>
          <w:rStyle w:val="FontStyle11"/>
          <w:rFonts w:ascii="Arial" w:eastAsiaTheme="minorEastAsia" w:hAnsi="Arial"/>
          <w:lang w:eastAsia="tr-TR"/>
        </w:rPr>
        <w:t>Değerlemede kullanılan iskonto ve getiri oranı varsayımları, mortalite tablosu ile ihtiyaç duyulan demografik, ekonomi</w:t>
      </w:r>
      <w:r w:rsidR="005B66B9">
        <w:rPr>
          <w:rStyle w:val="FontStyle11"/>
          <w:rFonts w:ascii="Arial" w:eastAsiaTheme="minorEastAsia" w:hAnsi="Arial"/>
          <w:lang w:eastAsia="tr-TR"/>
        </w:rPr>
        <w:t>k ve diğer varsayımlar, Genelge</w:t>
      </w:r>
      <w:r w:rsidRPr="000B7472">
        <w:rPr>
          <w:rStyle w:val="FontStyle11"/>
          <w:rFonts w:ascii="Arial" w:eastAsiaTheme="minorEastAsia" w:hAnsi="Arial"/>
          <w:lang w:eastAsia="tr-TR"/>
        </w:rPr>
        <w:t>de belirtilen hususlar göz önünde bulundurularak, açık bir şekilde belirtilir ve seçimine ilişkin gerekçeler açıklanır.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14:paraId="2BC5D414" w14:textId="77777777" w:rsidR="00890FAF" w:rsidRPr="000B7472"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7. Aktüeryal Hesaplamalar</w:t>
      </w:r>
    </w:p>
    <w:p w14:paraId="5F65D9F5"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Yükümlülükler için tutulan varlıkların plana ilişkin iç düzenlemeler de göz önünde bulundurularak, üyelerin geçmiş hizmetlerine karşılık gelen kazanılmış ve gelecekte kazanılacak hakları oranında adil bir şekilde paylaşımı sonlanan planlar için önem arz etmektedir. Bu kapsamda, üye bazında dağıtılacak tutarların belirlenmesi için aktüeryal hesaplama yapılır ve her bir üye için hesaplanan tutarlar raporun eki olarak da sunulur.</w:t>
      </w:r>
    </w:p>
    <w:p w14:paraId="61676BE9"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Aktüeryal değerlendirmede kullanılan metot ve temel yaklaşımlar (projected unit credit, current unit credit vb.) ile kullanılan metodun neden seçildiğine ilişkin açıklamalar bu bölümde belirtilir.</w:t>
      </w:r>
    </w:p>
    <w:p w14:paraId="57A3B6AA"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Hizmet sunucusu tarafından sağlanan faydalar ile katkıların, taahhüt/ hizmet bazında ayrı ayrı izlenebilmesine olanak sağlayan altyapının olmaması durumunda, bu dağıtım uygun yöntemlerle aktüer tarafından yapılır ve uygulanan dağıtım yöntemleri bu bölümde belirtilir.</w:t>
      </w:r>
    </w:p>
    <w:p w14:paraId="3EA37C9D"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Plan kapsamında sunulan fayda ve taahhütler nedeniyle oluşan yükümlülüklere ilişkin detaylı analiz ve değerlendirmelere bu bölümde yer verilir. Hesaplamalarda, emeklilik taahhüt planında yer almasına karşın uygulamada üyelere sunulmayan faydalar dikkate alınmazken, emeklilik taahhüt planı kapsamında olmamasına karşın uygulamada üyelere sunulan faydalar (sağlık, kredi, vb.) göz önünde bulundurulur.</w:t>
      </w:r>
    </w:p>
    <w:p w14:paraId="20F0593F"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Değerlemelerde plan üyelerinin tamamı dikkate alınmalıdır. Ayrıca, sonlanma süresince karşılaşılacak masraflar göz önünde bulundurulur. Hesaplamanın hangi tarih itibarıyla yapıldığı net olarak belirtilir.</w:t>
      </w:r>
    </w:p>
    <w:p w14:paraId="3F9C80EE"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u w:val="single"/>
        </w:rPr>
        <w:lastRenderedPageBreak/>
        <w:t>Karma esaslı hizmet sunucuları için</w:t>
      </w:r>
      <w:r w:rsidRPr="000B7472">
        <w:rPr>
          <w:rStyle w:val="FontStyle11"/>
          <w:rFonts w:ascii="Arial" w:hAnsi="Arial" w:cs="Arial"/>
          <w:szCs w:val="22"/>
        </w:rPr>
        <w:t>, bu kısımda yer alan hususlar sadece tanımlanmış fayda özelliği bulunan taahhütler için yapılır.</w:t>
      </w:r>
    </w:p>
    <w:p w14:paraId="720B0964" w14:textId="77777777" w:rsidR="00890FAF" w:rsidRPr="000B7472" w:rsidRDefault="00890FAF" w:rsidP="00890FAF">
      <w:pPr>
        <w:pStyle w:val="Style3"/>
        <w:widowControl/>
        <w:tabs>
          <w:tab w:val="left" w:pos="955"/>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8.</w:t>
      </w:r>
      <w:r w:rsidRPr="000B7472">
        <w:rPr>
          <w:rStyle w:val="FontStyle12"/>
          <w:rFonts w:ascii="Arial" w:hAnsi="Arial" w:cs="Arial"/>
          <w:szCs w:val="22"/>
        </w:rPr>
        <w:t xml:space="preserve"> </w:t>
      </w:r>
      <w:r w:rsidRPr="000B7472">
        <w:rPr>
          <w:rStyle w:val="FontStyle12"/>
          <w:rFonts w:ascii="Arial" w:hAnsi="Arial" w:cs="Arial"/>
          <w:bCs/>
          <w:szCs w:val="22"/>
        </w:rPr>
        <w:t>Duyarlılık ve Nakit Akış Analizi</w:t>
      </w:r>
    </w:p>
    <w:p w14:paraId="2C7446DA" w14:textId="37CFB5E3"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Duyarlılık analizi senaryolar</w:t>
      </w:r>
      <w:r w:rsidR="005B66B9">
        <w:rPr>
          <w:rStyle w:val="FontStyle11"/>
          <w:rFonts w:ascii="Arial" w:hAnsi="Arial" w:cs="Arial"/>
          <w:szCs w:val="22"/>
        </w:rPr>
        <w:t>ı için öncelikli olarak Genelge</w:t>
      </w:r>
      <w:r w:rsidRPr="000B7472">
        <w:rPr>
          <w:rStyle w:val="FontStyle11"/>
          <w:rFonts w:ascii="Arial" w:hAnsi="Arial" w:cs="Arial"/>
          <w:szCs w:val="22"/>
        </w:rPr>
        <w:t>de belirlenen mortalite tablolarına ilişkin senaryolar dikkate alınır. Ayrıca, üyelerin hakları hesaplanırken aşağıda belirlenen senaryolar ile de dağıtımlar yapılır.</w:t>
      </w:r>
    </w:p>
    <w:p w14:paraId="03CEE70D" w14:textId="77777777" w:rsidR="00890FAF" w:rsidRPr="000B7472" w:rsidRDefault="00890FAF" w:rsidP="00890FAF">
      <w:pPr>
        <w:pStyle w:val="Style4"/>
        <w:widowControl/>
        <w:numPr>
          <w:ilvl w:val="0"/>
          <w:numId w:val="4"/>
        </w:numPr>
        <w:spacing w:before="120" w:after="120" w:line="360" w:lineRule="auto"/>
        <w:ind w:left="709"/>
        <w:rPr>
          <w:rStyle w:val="FontStyle11"/>
          <w:rFonts w:ascii="Arial" w:hAnsi="Arial" w:cs="Arial"/>
          <w:szCs w:val="22"/>
        </w:rPr>
      </w:pPr>
      <w:r w:rsidRPr="000B7472">
        <w:rPr>
          <w:rStyle w:val="FontStyle11"/>
          <w:rFonts w:ascii="Arial" w:hAnsi="Arial" w:cs="Arial"/>
          <w:szCs w:val="22"/>
        </w:rPr>
        <w:t>Varlıkların, üyelere geçmiş hizmetlerine karşılık gelen kazanılmış hakları oranında dağıtılması,</w:t>
      </w:r>
    </w:p>
    <w:p w14:paraId="338286A2" w14:textId="77777777" w:rsidR="00890FAF" w:rsidRPr="000B7472" w:rsidRDefault="00890FAF" w:rsidP="00890FAF">
      <w:pPr>
        <w:pStyle w:val="Style4"/>
        <w:widowControl/>
        <w:numPr>
          <w:ilvl w:val="0"/>
          <w:numId w:val="4"/>
        </w:numPr>
        <w:spacing w:before="120" w:after="120" w:line="360" w:lineRule="auto"/>
        <w:ind w:left="709"/>
        <w:rPr>
          <w:rStyle w:val="FontStyle11"/>
          <w:rFonts w:ascii="Arial" w:hAnsi="Arial" w:cs="Arial"/>
          <w:szCs w:val="22"/>
        </w:rPr>
      </w:pPr>
      <w:r w:rsidRPr="000B7472">
        <w:rPr>
          <w:rStyle w:val="FontStyle11"/>
          <w:rFonts w:ascii="Arial" w:hAnsi="Arial" w:cs="Arial"/>
          <w:szCs w:val="22"/>
        </w:rPr>
        <w:t>Varlıkların, üyelere gelecekte kazanılacak hakları oranında dağıtılması,</w:t>
      </w:r>
    </w:p>
    <w:p w14:paraId="3173D56F" w14:textId="77777777" w:rsidR="00890FAF" w:rsidRPr="000B7472" w:rsidRDefault="00890FAF" w:rsidP="00890FAF">
      <w:pPr>
        <w:pStyle w:val="Style4"/>
        <w:widowControl/>
        <w:numPr>
          <w:ilvl w:val="0"/>
          <w:numId w:val="4"/>
        </w:numPr>
        <w:spacing w:before="120" w:after="120" w:line="360" w:lineRule="auto"/>
        <w:ind w:left="709"/>
        <w:rPr>
          <w:rStyle w:val="FontStyle11"/>
          <w:rFonts w:ascii="Arial" w:hAnsi="Arial" w:cs="Arial"/>
          <w:szCs w:val="22"/>
        </w:rPr>
      </w:pPr>
      <w:r w:rsidRPr="000B7472">
        <w:rPr>
          <w:rStyle w:val="FontStyle11"/>
          <w:rFonts w:ascii="Arial" w:hAnsi="Arial" w:cs="Arial"/>
          <w:szCs w:val="22"/>
        </w:rPr>
        <w:t>Üye haklarının geçmiş hizmetlerine karşılık gelen kazanılmış hakları ile gelecekte kazanılacak haklarının ortalaması alınmak suretiyle hesap edilmesi ve varlıkların bu kapsamda dağıtılması.</w:t>
      </w:r>
    </w:p>
    <w:p w14:paraId="43CFE255" w14:textId="77777777" w:rsidR="00890FAF" w:rsidRPr="000B7472" w:rsidRDefault="00890FAF" w:rsidP="00890FAF">
      <w:pPr>
        <w:pStyle w:val="Style4"/>
        <w:widowControl/>
        <w:spacing w:before="120" w:after="120" w:line="360" w:lineRule="auto"/>
        <w:ind w:firstLine="709"/>
        <w:rPr>
          <w:rStyle w:val="FontStyle11"/>
          <w:rFonts w:ascii="Arial" w:hAnsi="Arial" w:cs="Arial"/>
          <w:szCs w:val="22"/>
        </w:rPr>
      </w:pPr>
      <w:r w:rsidRPr="000B7472">
        <w:rPr>
          <w:rStyle w:val="FontStyle11"/>
          <w:rFonts w:ascii="Arial" w:hAnsi="Arial" w:cs="Arial"/>
          <w:szCs w:val="22"/>
        </w:rPr>
        <w:t>Tüm senaryolar neticesinde, genç/yaşlı, aktif/pasif ve varsa farklı statülerde (örneğin farklı unvanlar) bulunan üyelerin nasıl etkilendiği tablo olarak gösterilir.</w:t>
      </w:r>
    </w:p>
    <w:p w14:paraId="192ABD02" w14:textId="77777777" w:rsidR="00890FAF" w:rsidRPr="000B7472" w:rsidRDefault="00890FAF" w:rsidP="00890FAF">
      <w:pPr>
        <w:pStyle w:val="Style3"/>
        <w:widowControl/>
        <w:tabs>
          <w:tab w:val="left" w:pos="1070"/>
        </w:tabs>
        <w:spacing w:before="120" w:after="120" w:line="360" w:lineRule="auto"/>
        <w:ind w:firstLine="709"/>
        <w:outlineLvl w:val="0"/>
        <w:rPr>
          <w:rStyle w:val="FontStyle12"/>
          <w:rFonts w:ascii="Arial" w:hAnsi="Arial" w:cs="Arial"/>
          <w:bCs/>
          <w:szCs w:val="22"/>
        </w:rPr>
      </w:pPr>
      <w:r w:rsidRPr="000B7472">
        <w:rPr>
          <w:rStyle w:val="FontStyle12"/>
          <w:rFonts w:ascii="Arial" w:hAnsi="Arial" w:cs="Arial"/>
          <w:bCs/>
          <w:szCs w:val="22"/>
        </w:rPr>
        <w:t>9.</w:t>
      </w:r>
      <w:r w:rsidRPr="000B7472">
        <w:rPr>
          <w:rStyle w:val="FontStyle12"/>
          <w:rFonts w:ascii="Arial" w:hAnsi="Arial" w:cs="Arial"/>
          <w:szCs w:val="22"/>
        </w:rPr>
        <w:t xml:space="preserve"> </w:t>
      </w:r>
      <w:r w:rsidRPr="000B7472">
        <w:rPr>
          <w:rStyle w:val="FontStyle12"/>
          <w:rFonts w:ascii="Arial" w:hAnsi="Arial" w:cs="Arial"/>
          <w:bCs/>
          <w:szCs w:val="22"/>
        </w:rPr>
        <w:t>Sonuç ve Öneriler</w:t>
      </w:r>
    </w:p>
    <w:p w14:paraId="17A1BF4F" w14:textId="77777777" w:rsidR="00890FAF" w:rsidRPr="000B7472" w:rsidRDefault="00890FAF" w:rsidP="00890FAF">
      <w:pPr>
        <w:pStyle w:val="Style4"/>
        <w:widowControl/>
        <w:spacing w:before="120" w:after="120" w:line="360" w:lineRule="auto"/>
        <w:ind w:firstLine="709"/>
        <w:rPr>
          <w:rFonts w:ascii="Arial" w:hAnsi="Arial" w:cs="Arial"/>
          <w:sz w:val="22"/>
          <w:szCs w:val="22"/>
        </w:rPr>
      </w:pPr>
      <w:r w:rsidRPr="000B7472">
        <w:rPr>
          <w:rStyle w:val="FontStyle11"/>
          <w:rFonts w:ascii="Arial" w:hAnsi="Arial" w:cs="Arial"/>
          <w:szCs w:val="22"/>
        </w:rPr>
        <w:t>Bu bölümde, emeklilik taahhüt planının sonlanmasına dair genel değerlendirmeler ile önem arz ettiği düşünülen diğer konulardaki önerilere yer verilir.</w:t>
      </w:r>
    </w:p>
    <w:p w14:paraId="3334FB6A" w14:textId="77777777" w:rsidR="00890FAF" w:rsidRPr="000B7472" w:rsidRDefault="00890FAF" w:rsidP="00890FAF">
      <w:pPr>
        <w:autoSpaceDE w:val="0"/>
        <w:autoSpaceDN w:val="0"/>
        <w:adjustRightInd w:val="0"/>
        <w:spacing w:before="120" w:after="120" w:line="360" w:lineRule="auto"/>
        <w:ind w:firstLine="709"/>
        <w:jc w:val="both"/>
        <w:rPr>
          <w:rStyle w:val="Kpr"/>
          <w:rFonts w:ascii="Arial" w:hAnsi="Arial" w:cs="Arial"/>
          <w:sz w:val="22"/>
          <w:szCs w:val="22"/>
        </w:rPr>
      </w:pPr>
    </w:p>
    <w:p w14:paraId="129DD073" w14:textId="77777777" w:rsidR="00890FAF" w:rsidRPr="000B7472" w:rsidRDefault="00890FAF" w:rsidP="00890FAF">
      <w:pPr>
        <w:spacing w:after="200" w:line="360" w:lineRule="auto"/>
        <w:rPr>
          <w:rFonts w:ascii="Arial" w:hAnsi="Arial" w:cs="Arial"/>
          <w:b/>
          <w:sz w:val="22"/>
          <w:szCs w:val="22"/>
        </w:rPr>
      </w:pPr>
      <w:r w:rsidRPr="000B7472">
        <w:rPr>
          <w:rFonts w:ascii="Arial" w:hAnsi="Arial" w:cs="Arial"/>
          <w:b/>
          <w:sz w:val="22"/>
          <w:szCs w:val="22"/>
        </w:rPr>
        <w:br w:type="page"/>
      </w:r>
    </w:p>
    <w:p w14:paraId="4B52956E" w14:textId="6372B7E6" w:rsidR="00890FAF" w:rsidRPr="000B7472" w:rsidRDefault="00890FAF" w:rsidP="00890FAF">
      <w:pPr>
        <w:autoSpaceDE w:val="0"/>
        <w:autoSpaceDN w:val="0"/>
        <w:adjustRightInd w:val="0"/>
        <w:spacing w:line="360" w:lineRule="auto"/>
        <w:jc w:val="right"/>
        <w:rPr>
          <w:rFonts w:ascii="Arial" w:hAnsi="Arial" w:cs="Arial"/>
          <w:b/>
          <w:sz w:val="22"/>
          <w:szCs w:val="22"/>
        </w:rPr>
      </w:pPr>
      <w:r w:rsidRPr="000B7472">
        <w:rPr>
          <w:rFonts w:ascii="Arial" w:hAnsi="Arial" w:cs="Arial"/>
          <w:b/>
          <w:sz w:val="22"/>
          <w:szCs w:val="22"/>
        </w:rPr>
        <w:lastRenderedPageBreak/>
        <w:t>EK-5</w:t>
      </w:r>
    </w:p>
    <w:p w14:paraId="3A3B8C01" w14:textId="77777777" w:rsidR="00890FAF" w:rsidRPr="000B7472" w:rsidRDefault="00890FAF" w:rsidP="00890FAF">
      <w:pPr>
        <w:autoSpaceDE w:val="0"/>
        <w:autoSpaceDN w:val="0"/>
        <w:adjustRightInd w:val="0"/>
        <w:spacing w:line="360" w:lineRule="auto"/>
        <w:jc w:val="center"/>
        <w:rPr>
          <w:rFonts w:ascii="Arial" w:hAnsi="Arial" w:cs="Arial"/>
          <w:b/>
          <w:sz w:val="22"/>
          <w:szCs w:val="22"/>
        </w:rPr>
      </w:pPr>
      <w:r w:rsidRPr="000B7472">
        <w:rPr>
          <w:rFonts w:ascii="Arial" w:hAnsi="Arial" w:cs="Arial"/>
          <w:b/>
          <w:sz w:val="22"/>
          <w:szCs w:val="22"/>
        </w:rPr>
        <w:t>VARSAYIMLARIN SEÇİMİNDE DİKKAT EDİLECEK HUSUSLAR</w:t>
      </w:r>
    </w:p>
    <w:p w14:paraId="1976E38C" w14:textId="77777777" w:rsidR="00890FAF" w:rsidRPr="000B7472" w:rsidRDefault="00890FAF" w:rsidP="00890FAF">
      <w:pPr>
        <w:autoSpaceDE w:val="0"/>
        <w:autoSpaceDN w:val="0"/>
        <w:adjustRightInd w:val="0"/>
        <w:spacing w:line="360" w:lineRule="auto"/>
        <w:jc w:val="center"/>
        <w:rPr>
          <w:rFonts w:ascii="Arial" w:hAnsi="Arial" w:cs="Arial"/>
          <w:b/>
          <w:sz w:val="22"/>
          <w:szCs w:val="22"/>
        </w:rPr>
      </w:pPr>
    </w:p>
    <w:p w14:paraId="01043BE5" w14:textId="77777777" w:rsidR="00890FAF" w:rsidRPr="000B7472" w:rsidRDefault="00890FAF" w:rsidP="00890FAF">
      <w:pPr>
        <w:autoSpaceDE w:val="0"/>
        <w:autoSpaceDN w:val="0"/>
        <w:adjustRightInd w:val="0"/>
        <w:spacing w:line="360" w:lineRule="auto"/>
        <w:ind w:firstLine="708"/>
        <w:jc w:val="both"/>
        <w:rPr>
          <w:rFonts w:ascii="Arial" w:hAnsi="Arial" w:cs="Arial"/>
          <w:sz w:val="22"/>
          <w:szCs w:val="22"/>
        </w:rPr>
      </w:pPr>
      <w:r w:rsidRPr="000B7472">
        <w:rPr>
          <w:rFonts w:ascii="Arial" w:hAnsi="Arial" w:cs="Arial"/>
          <w:sz w:val="22"/>
          <w:szCs w:val="22"/>
        </w:rPr>
        <w:t xml:space="preserve">Yönetmeliğin iki numaralı ekinde yer alan hususlara ilave olarak aşağıda belirtilen hususlar göz önünde bulundurulur. </w:t>
      </w:r>
    </w:p>
    <w:p w14:paraId="1A7A5EFD" w14:textId="77777777" w:rsidR="00890FAF" w:rsidRPr="000B7472" w:rsidRDefault="00890FAF" w:rsidP="006D3B44">
      <w:pPr>
        <w:autoSpaceDE w:val="0"/>
        <w:autoSpaceDN w:val="0"/>
        <w:adjustRightInd w:val="0"/>
        <w:spacing w:line="360" w:lineRule="auto"/>
        <w:ind w:firstLine="708"/>
        <w:jc w:val="both"/>
        <w:rPr>
          <w:rFonts w:ascii="Arial" w:hAnsi="Arial" w:cs="Arial"/>
          <w:b/>
          <w:sz w:val="22"/>
          <w:szCs w:val="22"/>
        </w:rPr>
      </w:pPr>
      <w:r w:rsidRPr="000B7472">
        <w:rPr>
          <w:rFonts w:ascii="Arial" w:hAnsi="Arial" w:cs="Arial"/>
          <w:b/>
          <w:sz w:val="22"/>
          <w:szCs w:val="22"/>
        </w:rPr>
        <w:t>1. Mortalite Tablosunun Seçimi</w:t>
      </w:r>
    </w:p>
    <w:p w14:paraId="639ADC7C" w14:textId="77777777" w:rsidR="00890FAF" w:rsidRPr="000B7472" w:rsidRDefault="00890FAF" w:rsidP="00890FAF">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0B7472">
        <w:rPr>
          <w:rFonts w:ascii="Arial" w:hAnsi="Arial" w:cs="Arial"/>
          <w:sz w:val="22"/>
          <w:szCs w:val="22"/>
        </w:rPr>
        <w:t>Mortalite tablosunun seçiminde, Türkiye İstatistik Kurumu tarafından yayınlanan en güncel “Cinsiyete göre Türkiye tek yaş hayat tablosu” (TÜİK tablosu) temel senaryo varsayımı için kullanılır.</w:t>
      </w:r>
    </w:p>
    <w:p w14:paraId="47097ED0" w14:textId="77777777" w:rsidR="00890FAF" w:rsidRPr="000B7472" w:rsidRDefault="00890FAF" w:rsidP="00890FAF">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0B7472">
        <w:rPr>
          <w:rFonts w:ascii="Arial" w:hAnsi="Arial" w:cs="Arial"/>
          <w:sz w:val="22"/>
          <w:szCs w:val="22"/>
        </w:rPr>
        <w:t>Aktüer, hizmet sunucusunun üye veya çalışanların demografik yapısında Türkiye ortalamasından ciddi anlamda farklılık gösteren karakteristik özellikler (yabancı çalışanlar, ağır iş çalışanları vb.) bulunduğunu değerlendirmesi halinde, tercihinin nedeni net bir şekilde açıklanmak koşuluyla başkaca mortalite tablosu kullanılabilir, ancak bu durumda TÜİK tablosuna göre de bir senaryo hazırlanarak duyarlılık analizinde mutlaka yer verilir.</w:t>
      </w:r>
    </w:p>
    <w:p w14:paraId="5252DA29" w14:textId="77777777" w:rsidR="00890FAF" w:rsidRPr="000B7472" w:rsidRDefault="00890FAF" w:rsidP="00890FAF">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0B7472">
        <w:rPr>
          <w:rFonts w:ascii="Arial" w:hAnsi="Arial" w:cs="Arial"/>
          <w:sz w:val="22"/>
          <w:szCs w:val="22"/>
        </w:rPr>
        <w:t>Aktüerya raporunda 40 yıl öncesinin verileri ile hazırlanmış mortalite tablolarına kesinlikle yer verilmez.</w:t>
      </w:r>
    </w:p>
    <w:p w14:paraId="4F88469D" w14:textId="77777777" w:rsidR="00890FAF" w:rsidRPr="000B7472" w:rsidRDefault="00890FAF" w:rsidP="00890FAF">
      <w:pPr>
        <w:autoSpaceDE w:val="0"/>
        <w:autoSpaceDN w:val="0"/>
        <w:adjustRightInd w:val="0"/>
        <w:spacing w:line="360" w:lineRule="auto"/>
        <w:jc w:val="both"/>
        <w:rPr>
          <w:rFonts w:ascii="Arial" w:hAnsi="Arial" w:cs="Arial"/>
          <w:sz w:val="22"/>
          <w:szCs w:val="22"/>
        </w:rPr>
      </w:pPr>
    </w:p>
    <w:p w14:paraId="3A09C835" w14:textId="77777777" w:rsidR="00890FAF" w:rsidRPr="000B7472" w:rsidRDefault="00890FAF" w:rsidP="006D3B44">
      <w:pPr>
        <w:autoSpaceDE w:val="0"/>
        <w:autoSpaceDN w:val="0"/>
        <w:adjustRightInd w:val="0"/>
        <w:spacing w:line="360" w:lineRule="auto"/>
        <w:ind w:firstLine="567"/>
        <w:jc w:val="both"/>
        <w:rPr>
          <w:rFonts w:ascii="Arial" w:hAnsi="Arial" w:cs="Arial"/>
          <w:b/>
          <w:sz w:val="22"/>
          <w:szCs w:val="22"/>
        </w:rPr>
      </w:pPr>
      <w:r w:rsidRPr="000B7472">
        <w:rPr>
          <w:rFonts w:ascii="Arial" w:hAnsi="Arial" w:cs="Arial"/>
          <w:b/>
          <w:sz w:val="22"/>
          <w:szCs w:val="22"/>
        </w:rPr>
        <w:t>2. Ekonomik Varsayımlar</w:t>
      </w:r>
    </w:p>
    <w:p w14:paraId="2452648F" w14:textId="77777777" w:rsidR="00890FAF" w:rsidRPr="000B7472" w:rsidRDefault="00890FAF" w:rsidP="00890FAF">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0B7472">
        <w:rPr>
          <w:rFonts w:ascii="Arial" w:hAnsi="Arial" w:cs="Arial"/>
          <w:sz w:val="22"/>
          <w:szCs w:val="22"/>
        </w:rPr>
        <w:t>Temel senaryoda yatırım getiri oranı ve teknik faiz oranı varsayımları için %2,5 reel faiz oranı kullanılır.</w:t>
      </w:r>
    </w:p>
    <w:p w14:paraId="07E88A7C" w14:textId="77777777" w:rsidR="00890FAF" w:rsidRPr="000B7472" w:rsidRDefault="00890FAF" w:rsidP="00890FAF">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0B7472">
        <w:rPr>
          <w:rFonts w:ascii="Arial" w:hAnsi="Arial" w:cs="Arial"/>
          <w:sz w:val="22"/>
          <w:szCs w:val="22"/>
        </w:rPr>
        <w:t>Nominal faiz oranının,</w:t>
      </w:r>
    </w:p>
    <w:p w14:paraId="7F1563ED" w14:textId="77777777" w:rsidR="00890FAF" w:rsidRPr="000B7472" w:rsidRDefault="00890FAF" w:rsidP="00890FAF">
      <w:pPr>
        <w:pStyle w:val="Style4"/>
        <w:widowControl/>
        <w:spacing w:before="240" w:after="240" w:line="360" w:lineRule="auto"/>
        <w:ind w:firstLine="0"/>
        <w:rPr>
          <w:rStyle w:val="FontStyle15"/>
          <w:rFonts w:ascii="Arial" w:hAnsi="Arial" w:cs="Arial"/>
        </w:rPr>
      </w:pPr>
      <m:oMathPara>
        <m:oMath>
          <m:r>
            <m:rPr>
              <m:nor/>
            </m:rPr>
            <w:rPr>
              <w:rStyle w:val="FontStyle15"/>
              <w:rFonts w:ascii="Arial" w:hAnsi="Arial" w:cs="Arial"/>
            </w:rPr>
            <m:t>Reel  Faiz Oranı</m:t>
          </m:r>
          <m:r>
            <w:rPr>
              <w:rStyle w:val="FontStyle15"/>
              <w:rFonts w:ascii="Cambria Math" w:hAnsi="Cambria Math" w:cs="Arial"/>
            </w:rPr>
            <m:t xml:space="preserve">= </m:t>
          </m:r>
          <m:f>
            <m:fPr>
              <m:ctrlPr>
                <w:rPr>
                  <w:rStyle w:val="FontStyle15"/>
                  <w:rFonts w:ascii="Cambria Math" w:hAnsi="Cambria Math" w:cs="Arial"/>
                  <w:i/>
                </w:rPr>
              </m:ctrlPr>
            </m:fPr>
            <m:num>
              <m:r>
                <m:rPr>
                  <m:nor/>
                </m:rPr>
                <w:rPr>
                  <w:rStyle w:val="FontStyle15"/>
                  <w:rFonts w:ascii="Arial" w:hAnsi="Arial" w:cs="Arial"/>
                </w:rPr>
                <m:t>(1 + Nominal  Faiz Oranı)</m:t>
              </m:r>
            </m:num>
            <m:den>
              <m:r>
                <m:rPr>
                  <m:nor/>
                </m:rPr>
                <w:rPr>
                  <w:rStyle w:val="FontStyle15"/>
                  <w:rFonts w:ascii="Arial" w:hAnsi="Arial" w:cs="Arial"/>
                </w:rPr>
                <m:t>(1 + Enflasyon Oranı)</m:t>
              </m:r>
            </m:den>
          </m:f>
          <m:r>
            <w:rPr>
              <w:rStyle w:val="FontStyle15"/>
              <w:rFonts w:ascii="Cambria Math" w:hAnsi="Cambria Math" w:cs="Arial"/>
            </w:rPr>
            <m:t>-1</m:t>
          </m:r>
        </m:oMath>
      </m:oMathPara>
    </w:p>
    <w:p w14:paraId="72A773BB" w14:textId="77777777" w:rsidR="00890FAF" w:rsidRPr="000B7472" w:rsidRDefault="00890FAF" w:rsidP="00890FAF">
      <w:pPr>
        <w:pStyle w:val="Style4"/>
        <w:widowControl/>
        <w:spacing w:before="53" w:line="360" w:lineRule="auto"/>
        <w:ind w:left="567" w:firstLine="0"/>
        <w:rPr>
          <w:rStyle w:val="FontStyle15"/>
          <w:rFonts w:ascii="Arial" w:hAnsi="Arial" w:cs="Arial"/>
        </w:rPr>
      </w:pPr>
      <w:r w:rsidRPr="000B7472">
        <w:rPr>
          <w:rStyle w:val="FontStyle15"/>
          <w:rFonts w:ascii="Arial" w:hAnsi="Arial" w:cs="Arial"/>
        </w:rPr>
        <w:t>eşitliği için %2,5 reel faiz oranına denk olacak şekilde sağlanması halinde kullanılması mümkündür.</w:t>
      </w:r>
    </w:p>
    <w:p w14:paraId="1D0FB7DC" w14:textId="694EB5AC" w:rsidR="00890FAF" w:rsidRPr="000B7472" w:rsidRDefault="00890FAF" w:rsidP="00890FAF">
      <w:pPr>
        <w:pStyle w:val="Style4"/>
        <w:widowControl/>
        <w:numPr>
          <w:ilvl w:val="0"/>
          <w:numId w:val="2"/>
        </w:numPr>
        <w:spacing w:before="53" w:line="360" w:lineRule="auto"/>
        <w:ind w:left="567" w:hanging="283"/>
        <w:rPr>
          <w:rStyle w:val="FontStyle15"/>
          <w:rFonts w:ascii="Arial" w:hAnsi="Arial" w:cs="Arial"/>
        </w:rPr>
      </w:pPr>
      <w:r w:rsidRPr="000B7472">
        <w:rPr>
          <w:rStyle w:val="FontStyle15"/>
          <w:rFonts w:ascii="Arial" w:hAnsi="Arial" w:cs="Arial"/>
        </w:rPr>
        <w:t>Aktüer, takdiri doğrultusunda tercihinin nedeni net bir şekilde açıklanmak koşuluyla</w:t>
      </w:r>
      <w:r w:rsidRPr="000B7472" w:rsidDel="001C328D">
        <w:rPr>
          <w:rStyle w:val="FontStyle15"/>
          <w:rFonts w:ascii="Arial" w:hAnsi="Arial" w:cs="Arial"/>
        </w:rPr>
        <w:t xml:space="preserve"> </w:t>
      </w:r>
      <w:r w:rsidRPr="000B7472">
        <w:rPr>
          <w:rStyle w:val="FontStyle15"/>
          <w:rFonts w:ascii="Arial" w:hAnsi="Arial" w:cs="Arial"/>
        </w:rPr>
        <w:t>farklı bir reel faiz oranı kullanılabilir, ancak bu durumda %2,5’lik reel faiz oranına duyarlılık analizinde mutlaka yer verilmelidir.</w:t>
      </w:r>
    </w:p>
    <w:p w14:paraId="7F0D2E30" w14:textId="7B5FB2EA" w:rsidR="00890FAF" w:rsidRPr="000B7472" w:rsidRDefault="00890FAF" w:rsidP="00890FAF">
      <w:pPr>
        <w:pStyle w:val="Style4"/>
        <w:widowControl/>
        <w:numPr>
          <w:ilvl w:val="0"/>
          <w:numId w:val="2"/>
        </w:numPr>
        <w:spacing w:before="53" w:line="360" w:lineRule="auto"/>
        <w:ind w:left="567" w:hanging="283"/>
        <w:rPr>
          <w:rStyle w:val="FontStyle15"/>
          <w:rFonts w:ascii="Arial" w:hAnsi="Arial" w:cs="Arial"/>
        </w:rPr>
      </w:pPr>
      <w:r w:rsidRPr="000B7472">
        <w:rPr>
          <w:rStyle w:val="FontStyle15"/>
          <w:rFonts w:ascii="Arial" w:hAnsi="Arial" w:cs="Arial"/>
        </w:rPr>
        <w:t>5510 sayılı Sosyal Sigortalar ve Ge</w:t>
      </w:r>
      <w:r w:rsidR="00684DC7">
        <w:rPr>
          <w:rStyle w:val="FontStyle15"/>
          <w:rFonts w:ascii="Arial" w:hAnsi="Arial" w:cs="Arial"/>
        </w:rPr>
        <w:t>nel Sağlık Sigortası Kanununun G</w:t>
      </w:r>
      <w:r w:rsidRPr="000B7472">
        <w:rPr>
          <w:rStyle w:val="FontStyle15"/>
          <w:rFonts w:ascii="Arial" w:hAnsi="Arial" w:cs="Arial"/>
        </w:rPr>
        <w:t>eçici 20</w:t>
      </w:r>
      <w:r w:rsidR="00D70999" w:rsidRPr="000B7472">
        <w:rPr>
          <w:rStyle w:val="FontStyle15"/>
          <w:rFonts w:ascii="Arial" w:hAnsi="Arial" w:cs="Arial"/>
        </w:rPr>
        <w:t>’</w:t>
      </w:r>
      <w:r w:rsidRPr="000B7472">
        <w:rPr>
          <w:rStyle w:val="FontStyle15"/>
          <w:rFonts w:ascii="Arial" w:hAnsi="Arial" w:cs="Arial"/>
        </w:rPr>
        <w:t>nci maddesi kapsamında hizmet veren</w:t>
      </w:r>
      <w:r w:rsidR="003E5440">
        <w:rPr>
          <w:rStyle w:val="FontStyle15"/>
          <w:rFonts w:ascii="Arial" w:hAnsi="Arial" w:cs="Arial"/>
        </w:rPr>
        <w:t xml:space="preserve"> vakıflar için temel senaryoda i</w:t>
      </w:r>
      <w:r w:rsidRPr="000B7472">
        <w:rPr>
          <w:rStyle w:val="FontStyle15"/>
          <w:rFonts w:ascii="Arial" w:hAnsi="Arial" w:cs="Arial"/>
        </w:rPr>
        <w:t xml:space="preserve">skonto ve getiri oranı olarak %9,8 reel faiz oranı esas alınır. </w:t>
      </w:r>
    </w:p>
    <w:p w14:paraId="37B1DB47" w14:textId="77777777" w:rsidR="00890FAF" w:rsidRPr="000B7472" w:rsidRDefault="00890FAF" w:rsidP="00890FAF">
      <w:pPr>
        <w:autoSpaceDE w:val="0"/>
        <w:autoSpaceDN w:val="0"/>
        <w:adjustRightInd w:val="0"/>
        <w:spacing w:line="360" w:lineRule="auto"/>
        <w:jc w:val="both"/>
        <w:rPr>
          <w:rFonts w:ascii="Arial" w:hAnsi="Arial" w:cs="Arial"/>
          <w:sz w:val="22"/>
          <w:szCs w:val="22"/>
        </w:rPr>
      </w:pPr>
    </w:p>
    <w:p w14:paraId="3D3605BD" w14:textId="77777777" w:rsidR="00890FAF" w:rsidRPr="000B7472" w:rsidRDefault="00890FAF" w:rsidP="00890FAF">
      <w:pPr>
        <w:spacing w:after="200" w:line="360" w:lineRule="auto"/>
        <w:rPr>
          <w:rFonts w:ascii="Arial" w:hAnsi="Arial" w:cs="Arial"/>
          <w:b/>
          <w:sz w:val="22"/>
          <w:szCs w:val="22"/>
        </w:rPr>
      </w:pPr>
      <w:r w:rsidRPr="000B7472">
        <w:rPr>
          <w:rFonts w:ascii="Arial" w:hAnsi="Arial" w:cs="Arial"/>
          <w:b/>
          <w:sz w:val="22"/>
          <w:szCs w:val="22"/>
        </w:rPr>
        <w:br w:type="page"/>
      </w:r>
    </w:p>
    <w:p w14:paraId="5C87006C" w14:textId="77777777" w:rsidR="00890FAF" w:rsidRPr="000B7472" w:rsidRDefault="00890FAF" w:rsidP="006D3B44">
      <w:pPr>
        <w:autoSpaceDE w:val="0"/>
        <w:autoSpaceDN w:val="0"/>
        <w:adjustRightInd w:val="0"/>
        <w:spacing w:line="360" w:lineRule="auto"/>
        <w:ind w:firstLine="567"/>
        <w:jc w:val="both"/>
        <w:rPr>
          <w:rFonts w:ascii="Arial" w:hAnsi="Arial" w:cs="Arial"/>
          <w:b/>
          <w:sz w:val="22"/>
          <w:szCs w:val="22"/>
        </w:rPr>
      </w:pPr>
      <w:r w:rsidRPr="000B7472">
        <w:rPr>
          <w:rFonts w:ascii="Arial" w:hAnsi="Arial" w:cs="Arial"/>
          <w:b/>
          <w:sz w:val="22"/>
          <w:szCs w:val="22"/>
        </w:rPr>
        <w:lastRenderedPageBreak/>
        <w:t>3. Duyarlılık Analizleri</w:t>
      </w:r>
    </w:p>
    <w:p w14:paraId="42280421" w14:textId="28528383" w:rsidR="00890FAF" w:rsidRPr="000B7472" w:rsidRDefault="00890FAF" w:rsidP="00890FAF">
      <w:pPr>
        <w:pStyle w:val="Style4"/>
        <w:widowControl/>
        <w:numPr>
          <w:ilvl w:val="0"/>
          <w:numId w:val="2"/>
        </w:numPr>
        <w:spacing w:before="34" w:after="240" w:line="360" w:lineRule="auto"/>
        <w:ind w:left="567" w:hanging="283"/>
        <w:rPr>
          <w:rStyle w:val="FontStyle15"/>
          <w:rFonts w:ascii="Arial" w:hAnsi="Arial" w:cs="Arial"/>
        </w:rPr>
      </w:pPr>
      <w:r w:rsidRPr="000B7472">
        <w:rPr>
          <w:rStyle w:val="FontStyle15"/>
          <w:rFonts w:ascii="Arial" w:hAnsi="Arial" w:cs="Arial"/>
        </w:rPr>
        <w:t xml:space="preserve">Temel senaryo analizine ek olarak aşağıda yer alan varsayımların (diğer varsayımlar sabit kalmak kaydıyla) kullanıldığı asgari </w:t>
      </w:r>
      <w:r w:rsidR="000E13D4" w:rsidRPr="000B7472">
        <w:rPr>
          <w:rStyle w:val="FontStyle15"/>
          <w:rFonts w:ascii="Arial" w:hAnsi="Arial" w:cs="Arial"/>
        </w:rPr>
        <w:t>5</w:t>
      </w:r>
      <w:r w:rsidRPr="000B7472">
        <w:rPr>
          <w:rStyle w:val="FontStyle15"/>
          <w:rFonts w:ascii="Arial" w:hAnsi="Arial" w:cs="Arial"/>
        </w:rPr>
        <w:t xml:space="preserve"> duyarlılık analizi senaryosunun raporda yer alması gerekmektedir:</w:t>
      </w:r>
    </w:p>
    <w:p w14:paraId="3DFD642C" w14:textId="27AB80A4" w:rsidR="00C05461" w:rsidRPr="000B7472" w:rsidRDefault="00C05461" w:rsidP="00C05461">
      <w:pPr>
        <w:pStyle w:val="Style4"/>
        <w:widowControl/>
        <w:numPr>
          <w:ilvl w:val="0"/>
          <w:numId w:val="3"/>
        </w:numPr>
        <w:spacing w:before="34" w:line="360" w:lineRule="auto"/>
        <w:ind w:left="851" w:hanging="283"/>
        <w:rPr>
          <w:rStyle w:val="FontStyle15"/>
          <w:rFonts w:ascii="Arial" w:hAnsi="Arial" w:cs="Arial"/>
        </w:rPr>
      </w:pPr>
      <w:r w:rsidRPr="000B7472">
        <w:rPr>
          <w:rStyle w:val="FontStyle15"/>
          <w:rFonts w:ascii="Arial" w:hAnsi="Arial" w:cs="Arial"/>
        </w:rPr>
        <w:t>%2,5 reel faiz oranı yerine hizmet sunucusunun geçmiş beş yıllık ortalama reel yatırım getiri oranının kullanılması</w:t>
      </w:r>
      <w:r w:rsidR="00A810BE" w:rsidRPr="000B7472">
        <w:rPr>
          <w:rStyle w:val="DipnotBavurusu"/>
          <w:rFonts w:ascii="Arial" w:hAnsi="Arial" w:cs="Arial"/>
          <w:sz w:val="22"/>
          <w:szCs w:val="22"/>
        </w:rPr>
        <w:footnoteReference w:id="4"/>
      </w:r>
      <w:r w:rsidRPr="000B7472">
        <w:rPr>
          <w:rStyle w:val="FontStyle15"/>
          <w:rFonts w:ascii="Arial" w:hAnsi="Arial" w:cs="Arial"/>
        </w:rPr>
        <w:t>,</w:t>
      </w:r>
    </w:p>
    <w:p w14:paraId="1433381D" w14:textId="77777777" w:rsidR="00890FAF" w:rsidRPr="000B7472" w:rsidRDefault="00890FAF" w:rsidP="00890FAF">
      <w:pPr>
        <w:pStyle w:val="Style4"/>
        <w:widowControl/>
        <w:numPr>
          <w:ilvl w:val="0"/>
          <w:numId w:val="3"/>
        </w:numPr>
        <w:spacing w:before="34" w:line="360" w:lineRule="auto"/>
        <w:ind w:left="851" w:hanging="283"/>
        <w:rPr>
          <w:rStyle w:val="FontStyle15"/>
          <w:rFonts w:ascii="Arial" w:hAnsi="Arial" w:cs="Arial"/>
        </w:rPr>
      </w:pPr>
      <w:r w:rsidRPr="000B7472">
        <w:rPr>
          <w:rStyle w:val="FontStyle15"/>
          <w:rFonts w:ascii="Arial" w:hAnsi="Arial" w:cs="Arial"/>
        </w:rPr>
        <w:t>%2,5 reel faiz oranı yerine %1,5 kullanılması,</w:t>
      </w:r>
    </w:p>
    <w:p w14:paraId="0BFC6703" w14:textId="1586B431" w:rsidR="00890FAF" w:rsidRPr="000B7472" w:rsidRDefault="00890FAF" w:rsidP="00890FAF">
      <w:pPr>
        <w:pStyle w:val="Style4"/>
        <w:widowControl/>
        <w:numPr>
          <w:ilvl w:val="0"/>
          <w:numId w:val="3"/>
        </w:numPr>
        <w:spacing w:before="34" w:line="360" w:lineRule="auto"/>
        <w:ind w:left="851" w:hanging="283"/>
        <w:rPr>
          <w:rStyle w:val="FontStyle15"/>
          <w:rFonts w:ascii="Arial" w:hAnsi="Arial" w:cs="Arial"/>
        </w:rPr>
      </w:pPr>
      <w:r w:rsidRPr="000B7472">
        <w:rPr>
          <w:rStyle w:val="FontStyle15"/>
          <w:rFonts w:ascii="Arial" w:hAnsi="Arial" w:cs="Arial"/>
        </w:rPr>
        <w:t>%2,5 reel faiz oranı yerine %3,5 kullanılması,</w:t>
      </w:r>
    </w:p>
    <w:p w14:paraId="6D089396" w14:textId="0877812E" w:rsidR="00890FAF" w:rsidRPr="000B7472" w:rsidRDefault="00890FAF" w:rsidP="000E13D4">
      <w:pPr>
        <w:pStyle w:val="Style4"/>
        <w:widowControl/>
        <w:numPr>
          <w:ilvl w:val="0"/>
          <w:numId w:val="3"/>
        </w:numPr>
        <w:spacing w:before="34" w:line="360" w:lineRule="auto"/>
        <w:ind w:left="851" w:hanging="283"/>
        <w:rPr>
          <w:rStyle w:val="FontStyle15"/>
          <w:rFonts w:ascii="Arial" w:hAnsi="Arial" w:cs="Arial"/>
        </w:rPr>
      </w:pPr>
      <w:r w:rsidRPr="000B7472">
        <w:rPr>
          <w:rStyle w:val="FontStyle15"/>
          <w:rFonts w:ascii="Arial" w:hAnsi="Arial" w:cs="Arial"/>
        </w:rPr>
        <w:t>TÜİK tablosu yerine TRHA 2010 tablosunun kullanılması,</w:t>
      </w:r>
    </w:p>
    <w:p w14:paraId="56A30FD8" w14:textId="01415D7A" w:rsidR="00890FAF" w:rsidRPr="000B7472" w:rsidRDefault="00890FAF" w:rsidP="000E13D4">
      <w:pPr>
        <w:pStyle w:val="Style4"/>
        <w:widowControl/>
        <w:numPr>
          <w:ilvl w:val="0"/>
          <w:numId w:val="3"/>
        </w:numPr>
        <w:spacing w:before="34" w:line="360" w:lineRule="auto"/>
        <w:ind w:left="851" w:hanging="283"/>
        <w:rPr>
          <w:rStyle w:val="FontStyle15"/>
          <w:rFonts w:ascii="Arial" w:hAnsi="Arial" w:cs="Arial"/>
        </w:rPr>
      </w:pPr>
      <w:r w:rsidRPr="000B7472">
        <w:rPr>
          <w:rStyle w:val="FontStyle15"/>
          <w:rFonts w:ascii="Arial" w:hAnsi="Arial" w:cs="Arial"/>
        </w:rPr>
        <w:t xml:space="preserve">Planın yeni üye girişlerine </w:t>
      </w:r>
      <w:r w:rsidRPr="000B7472">
        <w:rPr>
          <w:rStyle w:val="FontStyle15"/>
          <w:rFonts w:ascii="Arial" w:hAnsi="Arial" w:cs="Arial"/>
          <w:u w:val="single"/>
        </w:rPr>
        <w:t>kapalı</w:t>
      </w:r>
      <w:r w:rsidRPr="000B7472">
        <w:rPr>
          <w:rStyle w:val="FontStyle15"/>
          <w:rFonts w:ascii="Arial" w:hAnsi="Arial" w:cs="Arial"/>
        </w:rPr>
        <w:t xml:space="preserve"> olduğu varsayımının kullanılması. (Temel senaryoda kullanılmamışsa)</w:t>
      </w:r>
    </w:p>
    <w:p w14:paraId="48A3B0DA" w14:textId="0152B761" w:rsidR="00890FAF" w:rsidRPr="000B7472" w:rsidRDefault="00890FAF" w:rsidP="00890FAF">
      <w:pPr>
        <w:pStyle w:val="Style4"/>
        <w:widowControl/>
        <w:numPr>
          <w:ilvl w:val="0"/>
          <w:numId w:val="2"/>
        </w:numPr>
        <w:spacing w:before="34" w:line="360" w:lineRule="auto"/>
        <w:ind w:left="567" w:hanging="283"/>
        <w:rPr>
          <w:rStyle w:val="FontStyle15"/>
          <w:rFonts w:ascii="Arial" w:hAnsi="Arial" w:cs="Arial"/>
        </w:rPr>
      </w:pPr>
      <w:r w:rsidRPr="000B7472">
        <w:rPr>
          <w:rStyle w:val="FontStyle15"/>
          <w:rFonts w:ascii="Arial" w:hAnsi="Arial" w:cs="Arial"/>
        </w:rPr>
        <w:t>5510 sayılı Sosyal Sigortalar ve Ge</w:t>
      </w:r>
      <w:r w:rsidR="00684DC7">
        <w:rPr>
          <w:rStyle w:val="FontStyle15"/>
          <w:rFonts w:ascii="Arial" w:hAnsi="Arial" w:cs="Arial"/>
        </w:rPr>
        <w:t>nel Sağlık Sigortası Kanununun G</w:t>
      </w:r>
      <w:r w:rsidRPr="000B7472">
        <w:rPr>
          <w:rStyle w:val="FontStyle15"/>
          <w:rFonts w:ascii="Arial" w:hAnsi="Arial" w:cs="Arial"/>
        </w:rPr>
        <w:t>eçici 20</w:t>
      </w:r>
      <w:r w:rsidR="00E721EF" w:rsidRPr="000B7472">
        <w:rPr>
          <w:rStyle w:val="FontStyle15"/>
          <w:rFonts w:ascii="Arial" w:hAnsi="Arial" w:cs="Arial"/>
        </w:rPr>
        <w:t>’</w:t>
      </w:r>
      <w:r w:rsidRPr="000B7472">
        <w:rPr>
          <w:rStyle w:val="FontStyle15"/>
          <w:rFonts w:ascii="Arial" w:hAnsi="Arial" w:cs="Arial"/>
        </w:rPr>
        <w:t>nci maddesi kapsamında kurulmuş vakıflar, yukarıda bahsedilen 1</w:t>
      </w:r>
      <w:r w:rsidR="00D05466" w:rsidRPr="000B7472">
        <w:rPr>
          <w:rStyle w:val="FontStyle15"/>
          <w:rFonts w:ascii="Arial" w:hAnsi="Arial" w:cs="Arial"/>
        </w:rPr>
        <w:t>,</w:t>
      </w:r>
      <w:r w:rsidRPr="000B7472">
        <w:rPr>
          <w:rStyle w:val="FontStyle15"/>
          <w:rFonts w:ascii="Arial" w:hAnsi="Arial" w:cs="Arial"/>
        </w:rPr>
        <w:t xml:space="preserve"> 2</w:t>
      </w:r>
      <w:r w:rsidR="00D05466" w:rsidRPr="000B7472">
        <w:rPr>
          <w:rStyle w:val="FontStyle15"/>
          <w:rFonts w:ascii="Arial" w:hAnsi="Arial" w:cs="Arial"/>
        </w:rPr>
        <w:t xml:space="preserve"> ve </w:t>
      </w:r>
      <w:r w:rsidR="000E13D4" w:rsidRPr="000B7472">
        <w:rPr>
          <w:rStyle w:val="FontStyle15"/>
          <w:rFonts w:ascii="Arial" w:hAnsi="Arial" w:cs="Arial"/>
        </w:rPr>
        <w:t>3</w:t>
      </w:r>
      <w:r w:rsidRPr="000B7472">
        <w:rPr>
          <w:rStyle w:val="FontStyle15"/>
          <w:rFonts w:ascii="Arial" w:hAnsi="Arial" w:cs="Arial"/>
        </w:rPr>
        <w:t xml:space="preserve"> numaralı duyarlılık analizini yapmaz. Bununla birlikte, ekonomik varsayımlar başlığı altında yer alan formül kullanılarak seçilecek uygun bir enflasyon oranı varsayımı altında </w:t>
      </w:r>
      <w:r w:rsidR="002233C7" w:rsidRPr="000B7472">
        <w:rPr>
          <w:rStyle w:val="FontStyle15"/>
          <w:rFonts w:ascii="Arial" w:hAnsi="Arial" w:cs="Arial"/>
        </w:rPr>
        <w:t>i</w:t>
      </w:r>
      <w:r w:rsidRPr="000B7472">
        <w:rPr>
          <w:rStyle w:val="FontStyle15"/>
          <w:rFonts w:ascii="Arial" w:hAnsi="Arial" w:cs="Arial"/>
        </w:rPr>
        <w:t>skonto ve getiri oranı olarak %9,8 nominal faiz oranının kullanıldığı senaryoya yer verilir. Hizmet sunucusu tarafından %9,8 nominal faiz oranının kullanıldığı senaryo aktüerya raporunda yer almadan Kuruma ayrıca gönderilebilir.</w:t>
      </w:r>
    </w:p>
    <w:p w14:paraId="4AC47DCD" w14:textId="77777777" w:rsidR="00890FAF" w:rsidRPr="000B7472" w:rsidRDefault="00890FAF" w:rsidP="00890FAF">
      <w:pPr>
        <w:pStyle w:val="Style4"/>
        <w:widowControl/>
        <w:spacing w:before="34" w:line="360" w:lineRule="auto"/>
        <w:ind w:left="567" w:firstLine="0"/>
        <w:rPr>
          <w:rStyle w:val="FontStyle15"/>
          <w:rFonts w:ascii="Arial" w:hAnsi="Arial" w:cs="Arial"/>
        </w:rPr>
      </w:pPr>
      <w:r w:rsidRPr="000B7472">
        <w:rPr>
          <w:rStyle w:val="FontStyle15"/>
          <w:rFonts w:ascii="Arial" w:hAnsi="Arial" w:cs="Arial"/>
        </w:rPr>
        <w:t xml:space="preserve">Ayrıca, anılan vakıflar için yukarıda bahsedilen diğer senaryolara yine duyarlılık analizinde yer verilir. </w:t>
      </w:r>
    </w:p>
    <w:p w14:paraId="6F1AFCCF" w14:textId="2E217D4C" w:rsidR="00890FAF" w:rsidRPr="000B7472" w:rsidRDefault="00890FAF" w:rsidP="00890FAF">
      <w:pPr>
        <w:pStyle w:val="Style4"/>
        <w:widowControl/>
        <w:numPr>
          <w:ilvl w:val="0"/>
          <w:numId w:val="2"/>
        </w:numPr>
        <w:spacing w:before="53" w:line="360" w:lineRule="auto"/>
        <w:ind w:left="567" w:hanging="283"/>
        <w:rPr>
          <w:rStyle w:val="FontStyle15"/>
          <w:rFonts w:ascii="Arial" w:hAnsi="Arial" w:cs="Arial"/>
        </w:rPr>
      </w:pPr>
      <w:r w:rsidRPr="000B7472">
        <w:rPr>
          <w:rStyle w:val="FontStyle15"/>
          <w:rFonts w:ascii="Arial" w:hAnsi="Arial" w:cs="Arial"/>
        </w:rPr>
        <w:t>Aktüer, gerekli görmesi halinde; hizmet sunucusunun benimsediği yatırım politikası ya da hesaplama döneminde içinde bulunulan ekonomik durum vb. etkenler nedeni belirtilerek, farklı varsayımlar altında ek duyarlılık analizleri yapabilir.</w:t>
      </w:r>
    </w:p>
    <w:p w14:paraId="79617B25" w14:textId="77777777" w:rsidR="00890FAF" w:rsidRPr="000B7472" w:rsidRDefault="00890FAF" w:rsidP="00890FAF">
      <w:pPr>
        <w:spacing w:after="200" w:line="360" w:lineRule="auto"/>
        <w:rPr>
          <w:rFonts w:ascii="Arial" w:hAnsi="Arial" w:cs="Arial"/>
          <w:sz w:val="22"/>
          <w:szCs w:val="22"/>
        </w:rPr>
      </w:pPr>
      <w:r w:rsidRPr="000B7472">
        <w:rPr>
          <w:rFonts w:ascii="Arial" w:hAnsi="Arial" w:cs="Arial"/>
          <w:sz w:val="22"/>
          <w:szCs w:val="22"/>
        </w:rPr>
        <w:br w:type="page"/>
      </w:r>
    </w:p>
    <w:p w14:paraId="2BBE34A7" w14:textId="6D855940" w:rsidR="00890FAF" w:rsidRPr="000B7472" w:rsidRDefault="00890FAF" w:rsidP="00890FAF">
      <w:pPr>
        <w:spacing w:line="360" w:lineRule="auto"/>
        <w:jc w:val="right"/>
        <w:rPr>
          <w:rFonts w:ascii="Arial" w:hAnsi="Arial" w:cs="Arial"/>
          <w:b/>
          <w:sz w:val="22"/>
          <w:szCs w:val="22"/>
        </w:rPr>
      </w:pPr>
      <w:r w:rsidRPr="000B7472">
        <w:rPr>
          <w:rFonts w:ascii="Arial" w:hAnsi="Arial" w:cs="Arial"/>
          <w:b/>
          <w:sz w:val="22"/>
          <w:szCs w:val="22"/>
        </w:rPr>
        <w:lastRenderedPageBreak/>
        <w:t>EK-6</w:t>
      </w:r>
    </w:p>
    <w:p w14:paraId="3AF6A809" w14:textId="77777777" w:rsidR="00890FAF" w:rsidRPr="000B7472" w:rsidRDefault="00890FAF" w:rsidP="00890FAF">
      <w:pPr>
        <w:tabs>
          <w:tab w:val="left" w:pos="1701"/>
        </w:tabs>
        <w:autoSpaceDE w:val="0"/>
        <w:autoSpaceDN w:val="0"/>
        <w:adjustRightInd w:val="0"/>
        <w:spacing w:line="360" w:lineRule="auto"/>
        <w:ind w:left="566"/>
        <w:jc w:val="center"/>
        <w:rPr>
          <w:rFonts w:ascii="Arial" w:eastAsiaTheme="minorEastAsia" w:hAnsi="Arial" w:cs="Arial"/>
          <w:b/>
          <w:bCs/>
          <w:sz w:val="22"/>
          <w:szCs w:val="22"/>
        </w:rPr>
      </w:pPr>
      <w:r w:rsidRPr="000B7472">
        <w:rPr>
          <w:rFonts w:ascii="Arial" w:eastAsiaTheme="minorEastAsia" w:hAnsi="Arial" w:cs="Arial"/>
          <w:b/>
          <w:bCs/>
          <w:sz w:val="22"/>
          <w:szCs w:val="22"/>
        </w:rPr>
        <w:t>AKTÜERYA RAPORU REHBERİ</w:t>
      </w:r>
    </w:p>
    <w:p w14:paraId="2399320B" w14:textId="77777777" w:rsidR="00890FAF" w:rsidRPr="000B7472" w:rsidRDefault="00890FAF" w:rsidP="00890FAF">
      <w:pPr>
        <w:autoSpaceDE w:val="0"/>
        <w:autoSpaceDN w:val="0"/>
        <w:adjustRightInd w:val="0"/>
        <w:spacing w:line="360" w:lineRule="auto"/>
        <w:ind w:left="710"/>
        <w:rPr>
          <w:rFonts w:ascii="Arial" w:eastAsiaTheme="minorEastAsia" w:hAnsi="Arial" w:cs="Arial"/>
          <w:sz w:val="22"/>
          <w:szCs w:val="22"/>
        </w:rPr>
      </w:pPr>
    </w:p>
    <w:p w14:paraId="4721A27E" w14:textId="77777777" w:rsidR="00890FAF" w:rsidRPr="000B7472" w:rsidRDefault="00890FAF" w:rsidP="00890FAF">
      <w:pPr>
        <w:tabs>
          <w:tab w:val="left" w:pos="950"/>
        </w:tabs>
        <w:autoSpaceDE w:val="0"/>
        <w:autoSpaceDN w:val="0"/>
        <w:adjustRightInd w:val="0"/>
        <w:spacing w:line="360" w:lineRule="auto"/>
        <w:ind w:left="710"/>
        <w:rPr>
          <w:rFonts w:ascii="Arial" w:eastAsiaTheme="minorEastAsia" w:hAnsi="Arial" w:cs="Arial"/>
          <w:b/>
          <w:bCs/>
          <w:sz w:val="22"/>
          <w:szCs w:val="22"/>
        </w:rPr>
      </w:pPr>
      <w:r w:rsidRPr="000B7472">
        <w:rPr>
          <w:rFonts w:ascii="Arial" w:eastAsiaTheme="minorEastAsia" w:hAnsi="Arial" w:cs="Arial"/>
          <w:b/>
          <w:bCs/>
          <w:sz w:val="22"/>
          <w:szCs w:val="22"/>
        </w:rPr>
        <w:t>1.</w:t>
      </w:r>
      <w:r w:rsidRPr="000B7472">
        <w:rPr>
          <w:rFonts w:ascii="Arial" w:eastAsiaTheme="minorEastAsia" w:hAnsi="Arial" w:cs="Arial"/>
          <w:sz w:val="22"/>
          <w:szCs w:val="22"/>
        </w:rPr>
        <w:tab/>
      </w:r>
      <w:r w:rsidRPr="000B7472">
        <w:rPr>
          <w:rFonts w:ascii="Arial" w:eastAsiaTheme="minorEastAsia" w:hAnsi="Arial" w:cs="Arial"/>
          <w:b/>
          <w:bCs/>
          <w:sz w:val="22"/>
          <w:szCs w:val="22"/>
        </w:rPr>
        <w:t>AMAÇ ve KAPSAM</w:t>
      </w:r>
    </w:p>
    <w:p w14:paraId="375B5A9D" w14:textId="55D09A75" w:rsidR="00890FAF" w:rsidRPr="000B7472" w:rsidRDefault="00890FAF" w:rsidP="002233C7">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Bu rehber, üyelerine veya çalışanlarına emekliliğe yönelik taahhütte bulunan dernek, vakıf, sandık, tüzel kişiliği haiz meslek kuruluşu veya sair ticaret şirketindeki emekliliğe yönelik faaliyetlerin aktüeryal denetimi hakkındaki mevzuat gereğince hazırlanacak aktüerya raporuna ilişkin olarak aktüerlere yardımcı olmak amacıyla düzenlenmiştir.</w:t>
      </w:r>
    </w:p>
    <w:p w14:paraId="46B008FC" w14:textId="77777777" w:rsidR="00890FAF" w:rsidRPr="000B7472" w:rsidRDefault="00890FAF" w:rsidP="00890FAF">
      <w:pPr>
        <w:tabs>
          <w:tab w:val="left" w:pos="950"/>
        </w:tabs>
        <w:autoSpaceDE w:val="0"/>
        <w:autoSpaceDN w:val="0"/>
        <w:adjustRightInd w:val="0"/>
        <w:spacing w:line="360" w:lineRule="auto"/>
        <w:ind w:left="710"/>
        <w:rPr>
          <w:rFonts w:ascii="Arial" w:eastAsiaTheme="minorEastAsia" w:hAnsi="Arial" w:cs="Arial"/>
          <w:b/>
          <w:bCs/>
          <w:sz w:val="22"/>
          <w:szCs w:val="22"/>
        </w:rPr>
      </w:pPr>
      <w:r w:rsidRPr="000B7472">
        <w:rPr>
          <w:rFonts w:ascii="Arial" w:eastAsiaTheme="minorEastAsia" w:hAnsi="Arial" w:cs="Arial"/>
          <w:b/>
          <w:bCs/>
          <w:sz w:val="22"/>
          <w:szCs w:val="22"/>
        </w:rPr>
        <w:t>2.</w:t>
      </w:r>
      <w:r w:rsidRPr="000B7472">
        <w:rPr>
          <w:rFonts w:ascii="Arial" w:eastAsiaTheme="minorEastAsia" w:hAnsi="Arial" w:cs="Arial"/>
          <w:sz w:val="22"/>
          <w:szCs w:val="22"/>
        </w:rPr>
        <w:tab/>
      </w:r>
      <w:r w:rsidRPr="000B7472">
        <w:rPr>
          <w:rFonts w:ascii="Arial" w:eastAsiaTheme="minorEastAsia" w:hAnsi="Arial" w:cs="Arial"/>
          <w:b/>
          <w:bCs/>
          <w:sz w:val="22"/>
          <w:szCs w:val="22"/>
        </w:rPr>
        <w:t>TANIMLAR</w:t>
      </w:r>
    </w:p>
    <w:p w14:paraId="6A557E1E" w14:textId="77777777" w:rsidR="00890FAF" w:rsidRPr="000B7472" w:rsidRDefault="00890FAF" w:rsidP="00890FAF">
      <w:pPr>
        <w:autoSpaceDE w:val="0"/>
        <w:autoSpaceDN w:val="0"/>
        <w:adjustRightInd w:val="0"/>
        <w:spacing w:line="360" w:lineRule="auto"/>
        <w:ind w:left="706"/>
        <w:rPr>
          <w:rFonts w:ascii="Arial" w:eastAsiaTheme="minorEastAsia" w:hAnsi="Arial" w:cs="Arial"/>
          <w:sz w:val="22"/>
          <w:szCs w:val="22"/>
        </w:rPr>
      </w:pPr>
      <w:r w:rsidRPr="000B7472">
        <w:rPr>
          <w:rFonts w:ascii="Arial" w:eastAsiaTheme="minorEastAsia" w:hAnsi="Arial" w:cs="Arial"/>
          <w:sz w:val="22"/>
          <w:szCs w:val="22"/>
        </w:rPr>
        <w:t>Bu rehberde geçen;</w:t>
      </w:r>
    </w:p>
    <w:p w14:paraId="6CD4252E"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b/>
          <w:bCs/>
          <w:sz w:val="22"/>
          <w:szCs w:val="22"/>
        </w:rPr>
        <w:t xml:space="preserve">Gelecekte kazanılacak hak: </w:t>
      </w:r>
      <w:r w:rsidRPr="000B7472">
        <w:rPr>
          <w:rFonts w:ascii="Arial" w:eastAsiaTheme="minorEastAsia" w:hAnsi="Arial" w:cs="Arial"/>
          <w:sz w:val="22"/>
          <w:szCs w:val="22"/>
        </w:rPr>
        <w:t>Emeklilik taahhüt planı kapsamında gelecekte kazanılacak hizmet süresi, katkı ödemesi ve benzeri nedenlerle üyenin muhtemel emeklilik tarihine kadar planda kalacağı varsayımı altında, hesaplama tarihinden emeklilik tarihine kadar geçen süre için hesaplanan yükümlülüğünün aktüeryal bugünkü değerini,</w:t>
      </w:r>
    </w:p>
    <w:p w14:paraId="21A33F36"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b/>
          <w:bCs/>
          <w:sz w:val="22"/>
          <w:szCs w:val="22"/>
        </w:rPr>
        <w:t xml:space="preserve">Hizmet sunucusu: </w:t>
      </w:r>
      <w:r w:rsidRPr="000B7472">
        <w:rPr>
          <w:rFonts w:ascii="Arial" w:eastAsiaTheme="minorEastAsia" w:hAnsi="Arial" w:cs="Arial"/>
          <w:sz w:val="22"/>
          <w:szCs w:val="22"/>
        </w:rPr>
        <w:t>Üyelerine veya çalışanlarına emekliliğe yönelik taahhütte bulunan dernek, vakıf, sandık, tüzel kişiliği haiz meslek kuruluşu veya sair ticaret şirketini,</w:t>
      </w:r>
    </w:p>
    <w:p w14:paraId="0EBCCADE" w14:textId="77777777" w:rsidR="00890FAF" w:rsidRPr="000B7472" w:rsidRDefault="00890FAF" w:rsidP="00890FAF">
      <w:pPr>
        <w:autoSpaceDE w:val="0"/>
        <w:autoSpaceDN w:val="0"/>
        <w:adjustRightInd w:val="0"/>
        <w:spacing w:line="360" w:lineRule="auto"/>
        <w:ind w:firstLine="715"/>
        <w:jc w:val="both"/>
        <w:rPr>
          <w:rFonts w:ascii="Arial" w:eastAsiaTheme="minorEastAsia" w:hAnsi="Arial" w:cs="Arial"/>
          <w:sz w:val="22"/>
          <w:szCs w:val="22"/>
        </w:rPr>
      </w:pPr>
      <w:r w:rsidRPr="000B7472">
        <w:rPr>
          <w:rFonts w:ascii="Arial" w:eastAsiaTheme="minorEastAsia" w:hAnsi="Arial" w:cs="Arial"/>
          <w:b/>
          <w:bCs/>
          <w:sz w:val="22"/>
          <w:szCs w:val="22"/>
        </w:rPr>
        <w:t xml:space="preserve">Katkı: </w:t>
      </w:r>
      <w:r w:rsidRPr="000B7472">
        <w:rPr>
          <w:rFonts w:ascii="Arial" w:eastAsiaTheme="minorEastAsia" w:hAnsi="Arial" w:cs="Arial"/>
          <w:sz w:val="22"/>
          <w:szCs w:val="22"/>
        </w:rPr>
        <w:t>Emeklilik taahhüt planı kapsamında prim, aidat ve benzeri adlar altında alınan emekliliğe yönelik ödemeleri,</w:t>
      </w:r>
    </w:p>
    <w:p w14:paraId="7BBF6EBA"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b/>
          <w:bCs/>
          <w:sz w:val="22"/>
          <w:szCs w:val="22"/>
        </w:rPr>
        <w:t>Kazanılmı</w:t>
      </w:r>
      <w:r w:rsidRPr="000B7472">
        <w:rPr>
          <w:rFonts w:ascii="Arial" w:eastAsiaTheme="minorEastAsia" w:hAnsi="Arial" w:cs="Arial"/>
          <w:b/>
          <w:sz w:val="22"/>
          <w:szCs w:val="22"/>
        </w:rPr>
        <w:t>ş</w:t>
      </w:r>
      <w:r w:rsidRPr="000B7472">
        <w:rPr>
          <w:rFonts w:ascii="Arial" w:eastAsiaTheme="minorEastAsia" w:hAnsi="Arial" w:cs="Arial"/>
          <w:sz w:val="22"/>
          <w:szCs w:val="22"/>
        </w:rPr>
        <w:t xml:space="preserve"> </w:t>
      </w:r>
      <w:r w:rsidRPr="000B7472">
        <w:rPr>
          <w:rFonts w:ascii="Arial" w:eastAsiaTheme="minorEastAsia" w:hAnsi="Arial" w:cs="Arial"/>
          <w:b/>
          <w:bCs/>
          <w:sz w:val="22"/>
          <w:szCs w:val="22"/>
        </w:rPr>
        <w:t xml:space="preserve">hak: </w:t>
      </w:r>
      <w:r w:rsidRPr="000B7472">
        <w:rPr>
          <w:rFonts w:ascii="Arial" w:eastAsiaTheme="minorEastAsia" w:hAnsi="Arial" w:cs="Arial"/>
          <w:sz w:val="22"/>
          <w:szCs w:val="22"/>
        </w:rPr>
        <w:t>Hesaplama tarihi itibarıyla, emeklilik taahhüt planı kapsamında hizmet süresi, katkı ödemesi ve benzeri nedenlerle oluşan hakların, hesaplanan yükümlülüğünün aktüeryal değerini,</w:t>
      </w:r>
    </w:p>
    <w:p w14:paraId="7A07CBBB" w14:textId="120D7DEB" w:rsidR="00890FAF" w:rsidRPr="000B7472" w:rsidRDefault="00890FAF" w:rsidP="00890FAF">
      <w:pPr>
        <w:autoSpaceDE w:val="0"/>
        <w:autoSpaceDN w:val="0"/>
        <w:adjustRightInd w:val="0"/>
        <w:spacing w:line="360" w:lineRule="auto"/>
        <w:ind w:left="725"/>
        <w:rPr>
          <w:rFonts w:ascii="Arial" w:eastAsiaTheme="minorEastAsia" w:hAnsi="Arial" w:cs="Arial"/>
          <w:sz w:val="22"/>
          <w:szCs w:val="22"/>
        </w:rPr>
      </w:pPr>
      <w:r w:rsidRPr="000B7472">
        <w:rPr>
          <w:rFonts w:ascii="Arial" w:eastAsiaTheme="minorEastAsia" w:hAnsi="Arial" w:cs="Arial"/>
          <w:b/>
          <w:bCs/>
          <w:sz w:val="22"/>
          <w:szCs w:val="22"/>
        </w:rPr>
        <w:t xml:space="preserve">Kurum: </w:t>
      </w:r>
      <w:r w:rsidRPr="000B7472">
        <w:rPr>
          <w:rFonts w:ascii="Arial" w:eastAsiaTheme="minorEastAsia" w:hAnsi="Arial" w:cs="Arial"/>
          <w:sz w:val="22"/>
          <w:szCs w:val="22"/>
        </w:rPr>
        <w:t>Sigortacılık ve Özel Emeklilik Düzenleme ve Denetleme Kurumu</w:t>
      </w:r>
      <w:r w:rsidR="00D70999" w:rsidRPr="000B7472">
        <w:rPr>
          <w:rFonts w:ascii="Arial" w:eastAsiaTheme="minorEastAsia" w:hAnsi="Arial" w:cs="Arial"/>
          <w:sz w:val="22"/>
          <w:szCs w:val="22"/>
        </w:rPr>
        <w:t>’</w:t>
      </w:r>
      <w:r w:rsidRPr="000B7472">
        <w:rPr>
          <w:rFonts w:ascii="Arial" w:eastAsiaTheme="minorEastAsia" w:hAnsi="Arial" w:cs="Arial"/>
          <w:sz w:val="22"/>
          <w:szCs w:val="22"/>
        </w:rPr>
        <w:t>nu,</w:t>
      </w:r>
    </w:p>
    <w:p w14:paraId="181FB002"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b/>
          <w:bCs/>
          <w:sz w:val="22"/>
          <w:szCs w:val="22"/>
        </w:rPr>
        <w:t xml:space="preserve">Plan: </w:t>
      </w:r>
      <w:r w:rsidRPr="000B7472">
        <w:rPr>
          <w:rFonts w:ascii="Arial" w:eastAsiaTheme="minorEastAsia" w:hAnsi="Arial" w:cs="Arial"/>
          <w:sz w:val="22"/>
          <w:szCs w:val="22"/>
        </w:rPr>
        <w:t>Hizmet sunucusunun üyelerine veya çalışanlarına sunduğu emeklilik taahhüt planı ve diğer her türlü hizmet, fayda ve taahhütlere ilişkin esas ve usuller ile teamüllerin bütününü,</w:t>
      </w:r>
    </w:p>
    <w:p w14:paraId="12B005EF"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b/>
          <w:bCs/>
          <w:sz w:val="22"/>
          <w:szCs w:val="22"/>
        </w:rPr>
        <w:t xml:space="preserve">Tahmin aralığı: </w:t>
      </w:r>
      <w:r w:rsidRPr="000B7472">
        <w:rPr>
          <w:rFonts w:ascii="Arial" w:eastAsiaTheme="minorEastAsia" w:hAnsi="Arial" w:cs="Arial"/>
          <w:sz w:val="22"/>
          <w:szCs w:val="22"/>
        </w:rPr>
        <w:t>Hesaplamalarda kullanılacak herhangi bir varsayıma ilişkin alt ve üst limitleri gösteren aralığı,</w:t>
      </w:r>
    </w:p>
    <w:p w14:paraId="05E06710" w14:textId="77777777" w:rsidR="00890FAF" w:rsidRPr="000B7472" w:rsidRDefault="00890FAF" w:rsidP="00890FAF">
      <w:pPr>
        <w:autoSpaceDE w:val="0"/>
        <w:autoSpaceDN w:val="0"/>
        <w:adjustRightInd w:val="0"/>
        <w:spacing w:line="360" w:lineRule="auto"/>
        <w:ind w:left="710"/>
        <w:rPr>
          <w:rFonts w:ascii="Arial" w:eastAsiaTheme="minorEastAsia" w:hAnsi="Arial" w:cs="Arial"/>
          <w:sz w:val="22"/>
          <w:szCs w:val="22"/>
        </w:rPr>
      </w:pPr>
      <w:r w:rsidRPr="000B7472">
        <w:rPr>
          <w:rFonts w:ascii="Arial" w:eastAsiaTheme="minorEastAsia" w:hAnsi="Arial" w:cs="Arial"/>
          <w:b/>
          <w:bCs/>
          <w:sz w:val="22"/>
          <w:szCs w:val="22"/>
        </w:rPr>
        <w:t xml:space="preserve">Ücret cetveli: </w:t>
      </w:r>
      <w:r w:rsidRPr="000B7472">
        <w:rPr>
          <w:rFonts w:ascii="Arial" w:eastAsiaTheme="minorEastAsia" w:hAnsi="Arial" w:cs="Arial"/>
          <w:sz w:val="22"/>
          <w:szCs w:val="22"/>
        </w:rPr>
        <w:t>Üyenin her bir yıl için beklenen ücretini gösteren listeyi,</w:t>
      </w:r>
    </w:p>
    <w:p w14:paraId="0CDE7DFF"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b/>
          <w:bCs/>
          <w:sz w:val="22"/>
          <w:szCs w:val="22"/>
        </w:rPr>
        <w:t xml:space="preserve">Üye: </w:t>
      </w:r>
      <w:r w:rsidRPr="000B7472">
        <w:rPr>
          <w:rFonts w:ascii="Arial" w:eastAsiaTheme="minorEastAsia" w:hAnsi="Arial" w:cs="Arial"/>
          <w:sz w:val="22"/>
          <w:szCs w:val="22"/>
        </w:rPr>
        <w:t>Emekliliğe Yönelik Taahhütte Bulunan Kuruluşların Aktüeryal Denetimi Hakkında Yönetmelikte tanımlanmış olan aktif ve pasif üyeleri,</w:t>
      </w:r>
    </w:p>
    <w:p w14:paraId="4E94676B" w14:textId="77777777" w:rsidR="00890FAF" w:rsidRPr="000B7472" w:rsidRDefault="00890FAF" w:rsidP="00D70999">
      <w:pPr>
        <w:autoSpaceDE w:val="0"/>
        <w:autoSpaceDN w:val="0"/>
        <w:adjustRightInd w:val="0"/>
        <w:spacing w:line="360" w:lineRule="auto"/>
        <w:ind w:firstLine="708"/>
        <w:rPr>
          <w:rFonts w:ascii="Arial" w:eastAsiaTheme="minorEastAsia" w:hAnsi="Arial" w:cs="Arial"/>
          <w:sz w:val="22"/>
          <w:szCs w:val="22"/>
        </w:rPr>
      </w:pPr>
      <w:r w:rsidRPr="000B7472">
        <w:rPr>
          <w:rFonts w:ascii="Arial" w:eastAsiaTheme="minorEastAsia" w:hAnsi="Arial" w:cs="Arial"/>
          <w:sz w:val="22"/>
          <w:szCs w:val="22"/>
        </w:rPr>
        <w:t>ifade eder.</w:t>
      </w:r>
    </w:p>
    <w:p w14:paraId="2E504E29" w14:textId="77777777" w:rsidR="00890FAF" w:rsidRPr="000B7472" w:rsidRDefault="00890FAF" w:rsidP="00890FAF">
      <w:pPr>
        <w:autoSpaceDE w:val="0"/>
        <w:autoSpaceDN w:val="0"/>
        <w:adjustRightInd w:val="0"/>
        <w:spacing w:line="360" w:lineRule="auto"/>
        <w:ind w:left="710"/>
        <w:rPr>
          <w:rFonts w:ascii="Arial" w:eastAsiaTheme="minorEastAsia" w:hAnsi="Arial" w:cs="Arial"/>
          <w:sz w:val="22"/>
          <w:szCs w:val="22"/>
        </w:rPr>
      </w:pPr>
    </w:p>
    <w:p w14:paraId="59D35003" w14:textId="77777777" w:rsidR="00890FAF" w:rsidRPr="000B7472" w:rsidRDefault="00890FAF" w:rsidP="00890FAF">
      <w:pPr>
        <w:tabs>
          <w:tab w:val="left" w:pos="950"/>
        </w:tabs>
        <w:autoSpaceDE w:val="0"/>
        <w:autoSpaceDN w:val="0"/>
        <w:adjustRightInd w:val="0"/>
        <w:spacing w:line="360" w:lineRule="auto"/>
        <w:ind w:left="710"/>
        <w:rPr>
          <w:rFonts w:ascii="Arial" w:eastAsiaTheme="minorEastAsia" w:hAnsi="Arial" w:cs="Arial"/>
          <w:b/>
          <w:bCs/>
          <w:sz w:val="22"/>
          <w:szCs w:val="22"/>
        </w:rPr>
      </w:pPr>
      <w:r w:rsidRPr="000B7472">
        <w:rPr>
          <w:rFonts w:ascii="Arial" w:eastAsiaTheme="minorEastAsia" w:hAnsi="Arial" w:cs="Arial"/>
          <w:b/>
          <w:bCs/>
          <w:sz w:val="22"/>
          <w:szCs w:val="22"/>
        </w:rPr>
        <w:t>3.</w:t>
      </w:r>
      <w:r w:rsidRPr="000B7472">
        <w:rPr>
          <w:rFonts w:ascii="Arial" w:eastAsiaTheme="minorEastAsia" w:hAnsi="Arial" w:cs="Arial"/>
          <w:sz w:val="22"/>
          <w:szCs w:val="22"/>
        </w:rPr>
        <w:tab/>
      </w:r>
      <w:r w:rsidRPr="000B7472">
        <w:rPr>
          <w:rFonts w:ascii="Arial" w:eastAsiaTheme="minorEastAsia" w:hAnsi="Arial" w:cs="Arial"/>
          <w:b/>
          <w:bCs/>
          <w:sz w:val="22"/>
          <w:szCs w:val="22"/>
        </w:rPr>
        <w:t>AKTÜERİN SORUMLULUĞU</w:t>
      </w:r>
    </w:p>
    <w:p w14:paraId="1AB16A1E"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Aktüerya raporu açık, anlaşılır ve ilgili mevzuatta istenen hususları karşılayacak şekilde yeterli detayda düzenlenir.</w:t>
      </w:r>
    </w:p>
    <w:p w14:paraId="2340D160"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 xml:space="preserve">Aktüer, hizmet sunucusunun aktüeryal durumunu doğru şekilde belirlemeye yönelik gerekli tüm analizleri yapar ve yaptığı bu analizler kapsamında kısa, orta ve uzun vadede </w:t>
      </w:r>
      <w:r w:rsidRPr="000B7472">
        <w:rPr>
          <w:rFonts w:ascii="Arial" w:eastAsiaTheme="minorEastAsia" w:hAnsi="Arial" w:cs="Arial"/>
          <w:sz w:val="22"/>
          <w:szCs w:val="22"/>
        </w:rPr>
        <w:lastRenderedPageBreak/>
        <w:t>planın aktüeryal dengesi hakkında değerlendirmelerde bulunur; ancak aktüeryal açığın oluşmasından sorumlu değildir.</w:t>
      </w:r>
    </w:p>
    <w:p w14:paraId="08AD0680"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Aktüer, hesaplamalarda kullandığı bilgilerin yeterli ve güvenilir kaynaklardan sağlanmış olmasına dikkat eder. Hizmet sunucusu tarafından varlıklara ve üyelere ilişkin sunulan verilerin denetimi ve güvenirliğinden aktüer sorumlu değildir. Bununla birlikte raporda, verilerin ve bilgilerin kullanılan varsayımlarla ve önceki dönemlere ait veriler ve bilgilerle tutarlı olmasına yönelik değerlendirmelerde bulunulur.</w:t>
      </w:r>
    </w:p>
    <w:p w14:paraId="70DF1FEF" w14:textId="42A95386"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 aktüeryal hesaplamaların amacına ulaşmasını sağlayacak yeterli ve uygun verilerin bulunmadığına kanaat getirirse, hesaplama yapmayabilir ve bu durumu, gerekçeleri ile birlikte Kuruma raporlar ve bir örneğini hizmet sunucusuna iletir.</w:t>
      </w:r>
    </w:p>
    <w:p w14:paraId="3AD8FFF2"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31DFC4F3" w14:textId="77777777" w:rsidR="00890FAF" w:rsidRPr="000B7472" w:rsidRDefault="00890FAF" w:rsidP="00890FAF">
      <w:pPr>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4. AKTÜERYAL HESAPLAMALARA İLİŞKİN ESASLAR</w:t>
      </w:r>
    </w:p>
    <w:p w14:paraId="7093768A"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4.1</w:t>
      </w:r>
      <w:r w:rsidRPr="000B7472">
        <w:rPr>
          <w:rFonts w:ascii="Arial" w:eastAsiaTheme="minorEastAsia" w:hAnsi="Arial" w:cs="Arial"/>
          <w:sz w:val="22"/>
          <w:szCs w:val="22"/>
        </w:rPr>
        <w:tab/>
      </w:r>
      <w:r w:rsidRPr="000B7472">
        <w:rPr>
          <w:rFonts w:ascii="Arial" w:eastAsiaTheme="minorEastAsia" w:hAnsi="Arial" w:cs="Arial"/>
          <w:b/>
          <w:bCs/>
          <w:sz w:val="22"/>
          <w:szCs w:val="22"/>
        </w:rPr>
        <w:t>Hesaplama Dönemi</w:t>
      </w:r>
    </w:p>
    <w:p w14:paraId="64378B49"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Aktüeryal yükümlülüklerin hesaplanmasına esas süre; hizmet sunucusuna üye olunan tarihte başlar ve hizmet sunucusunun üyeye karşı yükümlülüklerinin sona erdiği tarihte biter.</w:t>
      </w:r>
    </w:p>
    <w:p w14:paraId="41E752CD"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62604FCC"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4.2</w:t>
      </w:r>
      <w:r w:rsidRPr="000B7472">
        <w:rPr>
          <w:rFonts w:ascii="Arial" w:eastAsiaTheme="minorEastAsia" w:hAnsi="Arial" w:cs="Arial"/>
          <w:sz w:val="22"/>
          <w:szCs w:val="22"/>
        </w:rPr>
        <w:tab/>
      </w:r>
      <w:r w:rsidRPr="000B7472">
        <w:rPr>
          <w:rFonts w:ascii="Arial" w:eastAsiaTheme="minorEastAsia" w:hAnsi="Arial" w:cs="Arial"/>
          <w:b/>
          <w:bCs/>
          <w:sz w:val="22"/>
          <w:szCs w:val="22"/>
        </w:rPr>
        <w:t>Aktüeryal Hesaplama Yöntemleri</w:t>
      </w:r>
    </w:p>
    <w:p w14:paraId="23E23055"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Aktüeryal hesaplamalar; hizmet sunucusu tarafından sunulan hizmet, fayda ve taahhütlere ait aktüeryal yükümlülüklerin hesaplanması; aktüeryal varsayımların ve yöntemlerin seçilmesi, fonlama ve varlık değerleme yöntemlerinin belirlenmesine yönelik gerçekleştirilen işlemleri ifade eder.</w:t>
      </w:r>
    </w:p>
    <w:p w14:paraId="376503F2"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sz w:val="22"/>
          <w:szCs w:val="22"/>
        </w:rPr>
        <w:t>Plan kapsamında sunulan hizmet, fayda ve taahhütlere ilişkin yükümlülüklerin hesaplanmasında aktüeryal değerleme dönemine ait, hesaplamalara esas varlık ve yükümlülüklerin belirlenmesi, varlıklara, yükümlülüklerin yapısına ve üyelere ilişkin bilgilerin derlenmesi, varsayımların seçilmesi, geçmiş ve geleceğe yönelik taahhütlerin hesaplanmasında uygun yöntemlerin belirlenmesi gerekir.</w:t>
      </w:r>
    </w:p>
    <w:p w14:paraId="3955374D"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Aktüeryal hesaplamalarda emekliliğe ilişkin yükümlülükler için ayrılan karşılıklar ile varsa hizmet sunucusu tarafından sağlanan diğer hizmet, fayda ve taahhütler için ayrılmış karşılıklar bir bütün olarak dikkate alınır.</w:t>
      </w:r>
    </w:p>
    <w:p w14:paraId="15375D64" w14:textId="77777777" w:rsidR="00890FAF" w:rsidRPr="000B7472" w:rsidRDefault="00890FAF" w:rsidP="00890FAF">
      <w:pPr>
        <w:autoSpaceDE w:val="0"/>
        <w:autoSpaceDN w:val="0"/>
        <w:adjustRightInd w:val="0"/>
        <w:spacing w:line="360" w:lineRule="auto"/>
        <w:ind w:left="710"/>
        <w:rPr>
          <w:rFonts w:ascii="Arial" w:eastAsiaTheme="minorEastAsia" w:hAnsi="Arial" w:cs="Arial"/>
          <w:sz w:val="22"/>
          <w:szCs w:val="22"/>
        </w:rPr>
      </w:pPr>
      <w:r w:rsidRPr="000B7472">
        <w:rPr>
          <w:rFonts w:ascii="Arial" w:eastAsiaTheme="minorEastAsia" w:hAnsi="Arial" w:cs="Arial"/>
          <w:sz w:val="22"/>
          <w:szCs w:val="22"/>
        </w:rPr>
        <w:t>Aktüerya raporu kapsamında yapılacak hesaplamalar iki maddede toplanır:</w:t>
      </w:r>
    </w:p>
    <w:p w14:paraId="080685B2" w14:textId="77777777" w:rsidR="00890FAF" w:rsidRPr="000B7472" w:rsidRDefault="00890FAF" w:rsidP="00890FAF">
      <w:pPr>
        <w:widowControl w:val="0"/>
        <w:numPr>
          <w:ilvl w:val="0"/>
          <w:numId w:val="5"/>
        </w:numPr>
        <w:tabs>
          <w:tab w:val="left" w:pos="979"/>
        </w:tabs>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Kazanılmış haklara ilişkin aktüeryal bugünkü değer hesabı ile mevcut varlıkların hizmet sunucusunun yükümlülükleri bazında karşılaştırılması,</w:t>
      </w:r>
    </w:p>
    <w:p w14:paraId="7D43B243" w14:textId="77777777" w:rsidR="00890FAF" w:rsidRPr="000B7472" w:rsidRDefault="00890FAF" w:rsidP="00890FAF">
      <w:pPr>
        <w:widowControl w:val="0"/>
        <w:numPr>
          <w:ilvl w:val="0"/>
          <w:numId w:val="5"/>
        </w:numPr>
        <w:tabs>
          <w:tab w:val="left" w:pos="979"/>
        </w:tabs>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Yükümlülükler için gelecekte kazanılacak hakların bugünkü değeri ile gelecekte alınması beklenen katkıların bugünkü değerinin hesaplanması.</w:t>
      </w:r>
    </w:p>
    <w:p w14:paraId="291AA1D0"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sz w:val="22"/>
          <w:szCs w:val="22"/>
        </w:rPr>
        <w:t xml:space="preserve">Aktüeryal hesaplamalarda kullanılan varsayımlar, mevzuatla düzenlemiş kısıtlar da dikkate alınarak bu rehber kapsamında belirlenen çerçevede, esas itibarıyla aktüerin öngörülerine göre belirlenir. Bununla birlikte aktüerin, hesaplamalara esas grubun yapısı, </w:t>
      </w:r>
      <w:r w:rsidRPr="000B7472">
        <w:rPr>
          <w:rFonts w:ascii="Arial" w:eastAsiaTheme="minorEastAsia" w:hAnsi="Arial" w:cs="Arial"/>
          <w:sz w:val="22"/>
          <w:szCs w:val="22"/>
        </w:rPr>
        <w:lastRenderedPageBreak/>
        <w:t>sunulan hizmet, fayda ve taahhütler ile üye ve çalışanların demografik özelliklerine ilişkin geçmiş verilerden de yararlanarak uzun vadeli tahminlerde bulunması gerekir. Gerekli görüldüğü takdirde grup dışındaki veri kaynaklarından da yararlanılabilir.</w:t>
      </w:r>
    </w:p>
    <w:p w14:paraId="7DBE6A92"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sz w:val="22"/>
          <w:szCs w:val="22"/>
        </w:rPr>
        <w:t>Aktüerya raporunda varlık ve yükümlülük hesaplamalarının aktüeryal değerleme tarihi (plana ilişkin hesaplamalarda kullanılan verilerin esas alındığı tarih) itibarıyla yapılması esastır. Aktüeryal değerleme tarihinden hesaplamaların fiilen yapıldığı tarihe kadar geçen süredeki önemli durumlar ayrıca raporlanır. Bunlara ek olarak hesaplama tarihinden sonra gerçekleşmesi muhtemel önemli gelişmelerin var olması halinde aktüerya raporu bu olayların etkilerinin de değerlendirilmesini içerir.</w:t>
      </w:r>
    </w:p>
    <w:p w14:paraId="0D0B6438"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Hesaplarda üyelerin tamamının dikkate alınması ve hesaplamaların mümkün olduğunca bireysel temelli yapılması esastır.</w:t>
      </w:r>
    </w:p>
    <w:p w14:paraId="09107185"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56DF9F22"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i/>
          <w:iCs/>
          <w:sz w:val="22"/>
          <w:szCs w:val="22"/>
        </w:rPr>
      </w:pPr>
      <w:r w:rsidRPr="000B7472">
        <w:rPr>
          <w:rFonts w:ascii="Arial" w:eastAsiaTheme="minorEastAsia" w:hAnsi="Arial" w:cs="Arial"/>
          <w:b/>
          <w:bCs/>
          <w:sz w:val="22"/>
          <w:szCs w:val="22"/>
        </w:rPr>
        <w:t>4.3</w:t>
      </w:r>
      <w:r w:rsidRPr="000B7472">
        <w:rPr>
          <w:rFonts w:ascii="Arial" w:eastAsiaTheme="minorEastAsia" w:hAnsi="Arial" w:cs="Arial"/>
          <w:sz w:val="22"/>
          <w:szCs w:val="22"/>
        </w:rPr>
        <w:tab/>
      </w:r>
      <w:r w:rsidRPr="000B7472">
        <w:rPr>
          <w:rFonts w:ascii="Arial" w:eastAsiaTheme="minorEastAsia" w:hAnsi="Arial" w:cs="Arial"/>
          <w:b/>
          <w:bCs/>
          <w:sz w:val="22"/>
          <w:szCs w:val="22"/>
        </w:rPr>
        <w:t>Yükümlülüklerin Hesaplanması</w:t>
      </w:r>
    </w:p>
    <w:p w14:paraId="5BE8AE72"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Hizmet sunucusunun sunduğu her türlü hizmet, fayda ve taahhütlere ilişkin aktüeryal yükümlülüklerin bugünkü değeri aktüerya raporunda ayrı ayrı hesaplanır. Hesaplanan bu tutarlar, kazanılmış haklar ve gelecekte kazanılacak haklar şeklinde ayrıştırılır.</w:t>
      </w:r>
    </w:p>
    <w:p w14:paraId="0879361E" w14:textId="2E266BF1"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Bu Rehberdeki esaslara göre hesaplanacak toplam aktüeryal yükümlülüklerin bugünkü değeri, varsa varlıkların</w:t>
      </w:r>
      <w:r w:rsidR="005B642C" w:rsidRPr="000B7472">
        <w:rPr>
          <w:rStyle w:val="DipnotBavurusu"/>
          <w:rFonts w:ascii="Arial" w:eastAsiaTheme="minorEastAsia" w:hAnsi="Arial" w:cs="Arial"/>
          <w:sz w:val="22"/>
          <w:szCs w:val="22"/>
        </w:rPr>
        <w:footnoteReference w:id="5"/>
      </w:r>
      <w:r w:rsidRPr="000B7472">
        <w:rPr>
          <w:rFonts w:ascii="Arial" w:eastAsiaTheme="minorEastAsia" w:hAnsi="Arial" w:cs="Arial"/>
          <w:sz w:val="22"/>
          <w:szCs w:val="22"/>
        </w:rPr>
        <w:t xml:space="preserve"> ve gelecekteki katkı ödemelerinin bugünkü değeri ile karşılaştırılır ve aktüeryal değerleme tarihi itibarıyla hizmet sunucusunun aktüeryal yükümlülükleri karşılama düzeyi bulunur.</w:t>
      </w:r>
    </w:p>
    <w:p w14:paraId="2D1DC330"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Aktüeryal yükümlülüklerin bugünkü değerinin hesaplanması sırasında aşağıdaki hususlar dikkate alınır.</w:t>
      </w:r>
    </w:p>
    <w:p w14:paraId="69D5DB4E" w14:textId="77777777" w:rsidR="00890FAF" w:rsidRPr="000B7472"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sidRPr="000B7472">
        <w:rPr>
          <w:rFonts w:ascii="Arial" w:eastAsiaTheme="minorEastAsia" w:hAnsi="Arial" w:cs="Arial"/>
          <w:sz w:val="22"/>
          <w:szCs w:val="22"/>
        </w:rPr>
        <w:t>a)</w:t>
      </w:r>
      <w:r w:rsidRPr="000B7472">
        <w:rPr>
          <w:rFonts w:ascii="Arial" w:eastAsiaTheme="minorEastAsia" w:hAnsi="Arial" w:cs="Arial"/>
          <w:sz w:val="22"/>
          <w:szCs w:val="22"/>
        </w:rPr>
        <w:tab/>
        <w:t>Aylık bağlama oranının yıllara göre değiştiği veya belirli dönemlerle sınırlandığı durumlar,</w:t>
      </w:r>
    </w:p>
    <w:p w14:paraId="4C4B3B7E" w14:textId="77777777" w:rsidR="00890FAF" w:rsidRPr="000B7472"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sidRPr="000B7472">
        <w:rPr>
          <w:rFonts w:ascii="Arial" w:eastAsiaTheme="minorEastAsia" w:hAnsi="Arial" w:cs="Arial"/>
          <w:sz w:val="22"/>
          <w:szCs w:val="22"/>
        </w:rPr>
        <w:t>b)</w:t>
      </w:r>
      <w:r w:rsidRPr="000B7472">
        <w:rPr>
          <w:rFonts w:ascii="Arial" w:eastAsiaTheme="minorEastAsia" w:hAnsi="Arial" w:cs="Arial"/>
          <w:sz w:val="22"/>
          <w:szCs w:val="22"/>
        </w:rPr>
        <w:tab/>
        <w:t>Gelecekteki ücret artışlarına ilişkin tahminler,</w:t>
      </w:r>
    </w:p>
    <w:p w14:paraId="7D3629C9" w14:textId="77777777" w:rsidR="00890FAF" w:rsidRPr="000B7472"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sidRPr="000B7472">
        <w:rPr>
          <w:rFonts w:ascii="Arial" w:eastAsiaTheme="minorEastAsia" w:hAnsi="Arial" w:cs="Arial"/>
          <w:sz w:val="22"/>
          <w:szCs w:val="22"/>
        </w:rPr>
        <w:t>c)</w:t>
      </w:r>
      <w:r w:rsidRPr="000B7472">
        <w:rPr>
          <w:rFonts w:ascii="Arial" w:eastAsiaTheme="minorEastAsia" w:hAnsi="Arial" w:cs="Arial"/>
          <w:sz w:val="22"/>
          <w:szCs w:val="22"/>
        </w:rPr>
        <w:tab/>
        <w:t>Üyenin planda emeklilik tarihine kadar kalması halinde emeklilikte tahakkuk etmiş aktüeryal yükümlülüklerin üzerinde yapılacak ödemeler,</w:t>
      </w:r>
    </w:p>
    <w:p w14:paraId="21EDFC22" w14:textId="77777777" w:rsidR="00890FAF" w:rsidRPr="000B7472"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sidRPr="000B7472">
        <w:rPr>
          <w:rFonts w:ascii="Arial" w:eastAsiaTheme="minorEastAsia" w:hAnsi="Arial" w:cs="Arial"/>
          <w:sz w:val="22"/>
          <w:szCs w:val="22"/>
        </w:rPr>
        <w:t>ç)</w:t>
      </w:r>
      <w:r w:rsidRPr="000B7472">
        <w:rPr>
          <w:rFonts w:ascii="Arial" w:eastAsiaTheme="minorEastAsia" w:hAnsi="Arial" w:cs="Arial"/>
          <w:sz w:val="22"/>
          <w:szCs w:val="22"/>
        </w:rPr>
        <w:tab/>
        <w:t>Emeklilik sonrası sunulan hizmet, fayda ve taahhütlerdeki güncellemeler,</w:t>
      </w:r>
    </w:p>
    <w:p w14:paraId="41EE5E6C" w14:textId="77777777" w:rsidR="00890FAF" w:rsidRPr="000B7472"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sidRPr="000B7472">
        <w:rPr>
          <w:rFonts w:ascii="Arial" w:eastAsiaTheme="minorEastAsia" w:hAnsi="Arial" w:cs="Arial"/>
          <w:sz w:val="22"/>
          <w:szCs w:val="22"/>
        </w:rPr>
        <w:t>d)</w:t>
      </w:r>
      <w:r w:rsidRPr="000B7472">
        <w:rPr>
          <w:rFonts w:ascii="Arial" w:eastAsiaTheme="minorEastAsia" w:hAnsi="Arial" w:cs="Arial"/>
          <w:sz w:val="22"/>
          <w:szCs w:val="22"/>
        </w:rPr>
        <w:tab/>
        <w:t>Hizmet, fayda ve taahhütlerin kamu emeklilik sistemleri ile ilişkisi (üyeye sunulan hizmet, fayda ve taahhütlerin kamu emeklilik sistemlerindeki bir gelire veya parametreye bağlı olduğu durumlar için).</w:t>
      </w:r>
    </w:p>
    <w:p w14:paraId="650D371E"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4.4 Aktüeryal Göstergeler</w:t>
      </w:r>
    </w:p>
    <w:p w14:paraId="47085DED"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hizmet sunucusunun taahhüt tipine göre aşağıda belirtilen oranları ve oranlara esas teşkil eden değerleri hesaplar.</w:t>
      </w:r>
    </w:p>
    <w:p w14:paraId="270839BF"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b/>
          <w:sz w:val="22"/>
          <w:szCs w:val="22"/>
        </w:rPr>
        <w:lastRenderedPageBreak/>
        <w:t>Yeterlilik karşılama düzeyi</w:t>
      </w:r>
      <w:r w:rsidRPr="000B7472">
        <w:rPr>
          <w:rFonts w:ascii="Arial" w:eastAsiaTheme="minorEastAsia" w:hAnsi="Arial" w:cs="Arial"/>
          <w:sz w:val="22"/>
          <w:szCs w:val="22"/>
        </w:rPr>
        <w:t>, hizmet sunucusunun bugünkü varlıklarıyla üyelerince hak kazanılmış yükümlülüklerini hangi oranda karşılayabileceğini gösterir.</w:t>
      </w:r>
    </w:p>
    <w:p w14:paraId="019C1667" w14:textId="77777777" w:rsidR="00890FAF" w:rsidRPr="000B7472" w:rsidRDefault="00890FAF" w:rsidP="00890FAF">
      <w:pPr>
        <w:autoSpaceDE w:val="0"/>
        <w:autoSpaceDN w:val="0"/>
        <w:adjustRightInd w:val="0"/>
        <w:ind w:left="1418"/>
        <w:jc w:val="both"/>
        <w:rPr>
          <w:rFonts w:ascii="Arial" w:eastAsiaTheme="minorEastAsia" w:hAnsi="Arial" w:cs="Arial"/>
          <w:sz w:val="22"/>
          <w:szCs w:val="22"/>
        </w:rPr>
      </w:pPr>
    </w:p>
    <w:p w14:paraId="5C1421DE" w14:textId="77777777" w:rsidR="00890FAF" w:rsidRPr="000B7472"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0B7472">
        <w:rPr>
          <w:rFonts w:ascii="Arial" w:eastAsiaTheme="minorEastAsia" w:hAnsi="Arial" w:cs="Arial"/>
          <w:sz w:val="22"/>
          <w:szCs w:val="22"/>
        </w:rPr>
        <w:t>Yeterlilik Karşılama Düzeyi := (A + B) / (C)</w:t>
      </w:r>
    </w:p>
    <w:p w14:paraId="0B642130" w14:textId="77777777" w:rsidR="00890FAF" w:rsidRPr="000B7472" w:rsidRDefault="00890FAF" w:rsidP="00890FAF">
      <w:pPr>
        <w:autoSpaceDE w:val="0"/>
        <w:autoSpaceDN w:val="0"/>
        <w:adjustRightInd w:val="0"/>
        <w:spacing w:line="360" w:lineRule="auto"/>
        <w:ind w:left="1778" w:hanging="360"/>
        <w:jc w:val="both"/>
        <w:rPr>
          <w:rFonts w:ascii="Arial" w:eastAsiaTheme="minorEastAsia" w:hAnsi="Arial" w:cs="Arial"/>
          <w:i/>
          <w:sz w:val="22"/>
          <w:szCs w:val="22"/>
        </w:rPr>
      </w:pPr>
      <w:r w:rsidRPr="000B7472">
        <w:rPr>
          <w:rFonts w:ascii="Arial" w:eastAsiaTheme="minorEastAsia" w:hAnsi="Arial" w:cs="Arial"/>
          <w:i/>
          <w:sz w:val="22"/>
          <w:szCs w:val="22"/>
        </w:rPr>
        <w:t>(A) Emekli Üye ve Ertelenmiş Emeklilerin Kazanılmış Hakları (TL)</w:t>
      </w:r>
    </w:p>
    <w:p w14:paraId="1B59DDB8" w14:textId="77777777" w:rsidR="00890FAF" w:rsidRPr="000B7472" w:rsidRDefault="00890FAF" w:rsidP="00890FAF">
      <w:pPr>
        <w:autoSpaceDE w:val="0"/>
        <w:autoSpaceDN w:val="0"/>
        <w:adjustRightInd w:val="0"/>
        <w:spacing w:line="360" w:lineRule="auto"/>
        <w:ind w:left="1778" w:hanging="360"/>
        <w:jc w:val="both"/>
        <w:rPr>
          <w:rFonts w:ascii="Arial" w:eastAsiaTheme="minorEastAsia" w:hAnsi="Arial" w:cs="Arial"/>
          <w:i/>
          <w:sz w:val="22"/>
          <w:szCs w:val="22"/>
        </w:rPr>
      </w:pPr>
      <w:r w:rsidRPr="000B7472">
        <w:rPr>
          <w:rFonts w:ascii="Arial" w:eastAsiaTheme="minorEastAsia" w:hAnsi="Arial" w:cs="Arial"/>
          <w:i/>
          <w:sz w:val="22"/>
          <w:szCs w:val="22"/>
        </w:rPr>
        <w:t>(B) Aktif Üyelerin Kazanılmış Hakları (TL)</w:t>
      </w:r>
    </w:p>
    <w:p w14:paraId="037D33F1" w14:textId="77777777" w:rsidR="003E5440" w:rsidRDefault="00890FAF" w:rsidP="00D70999">
      <w:pPr>
        <w:autoSpaceDE w:val="0"/>
        <w:autoSpaceDN w:val="0"/>
        <w:adjustRightInd w:val="0"/>
        <w:spacing w:line="360" w:lineRule="auto"/>
        <w:ind w:left="708" w:firstLine="709"/>
        <w:jc w:val="both"/>
        <w:rPr>
          <w:rFonts w:ascii="Arial" w:eastAsiaTheme="minorEastAsia" w:hAnsi="Arial" w:cs="Arial"/>
          <w:i/>
          <w:sz w:val="22"/>
          <w:szCs w:val="22"/>
        </w:rPr>
      </w:pPr>
      <w:r w:rsidRPr="000B7472">
        <w:rPr>
          <w:rFonts w:ascii="Arial" w:eastAsiaTheme="minorEastAsia" w:hAnsi="Arial" w:cs="Arial"/>
          <w:i/>
          <w:sz w:val="22"/>
          <w:szCs w:val="22"/>
        </w:rPr>
        <w:t xml:space="preserve">(C) </w:t>
      </w:r>
      <w:r w:rsidR="00F10F2E" w:rsidRPr="000B7472">
        <w:rPr>
          <w:rFonts w:ascii="Arial" w:eastAsiaTheme="minorEastAsia" w:hAnsi="Arial" w:cs="Arial"/>
          <w:i/>
          <w:sz w:val="22"/>
          <w:szCs w:val="22"/>
        </w:rPr>
        <w:t xml:space="preserve">Aktüeryal Hesaplamalarda Kullanılan </w:t>
      </w:r>
      <w:r w:rsidR="00983FE8" w:rsidRPr="000B7472">
        <w:rPr>
          <w:rFonts w:ascii="Arial" w:eastAsiaTheme="minorEastAsia" w:hAnsi="Arial" w:cs="Arial"/>
          <w:i/>
          <w:sz w:val="22"/>
          <w:szCs w:val="22"/>
        </w:rPr>
        <w:t xml:space="preserve">Net </w:t>
      </w:r>
      <w:r w:rsidR="00F10F2E" w:rsidRPr="000B7472">
        <w:rPr>
          <w:rFonts w:ascii="Arial" w:eastAsiaTheme="minorEastAsia" w:hAnsi="Arial" w:cs="Arial"/>
          <w:i/>
          <w:sz w:val="22"/>
          <w:szCs w:val="22"/>
        </w:rPr>
        <w:t xml:space="preserve">Mevcut </w:t>
      </w:r>
      <w:r w:rsidRPr="000B7472">
        <w:rPr>
          <w:rFonts w:ascii="Arial" w:eastAsiaTheme="minorEastAsia" w:hAnsi="Arial" w:cs="Arial"/>
          <w:i/>
          <w:sz w:val="22"/>
          <w:szCs w:val="22"/>
        </w:rPr>
        <w:t>Varlık</w:t>
      </w:r>
      <w:r w:rsidR="003E5440">
        <w:rPr>
          <w:rFonts w:ascii="Arial" w:eastAsiaTheme="minorEastAsia" w:hAnsi="Arial" w:cs="Arial"/>
          <w:i/>
          <w:sz w:val="22"/>
          <w:szCs w:val="22"/>
        </w:rPr>
        <w:t xml:space="preserve"> </w:t>
      </w:r>
      <w:r w:rsidRPr="000B7472">
        <w:rPr>
          <w:rFonts w:ascii="Arial" w:eastAsiaTheme="minorEastAsia" w:hAnsi="Arial" w:cs="Arial"/>
          <w:i/>
          <w:sz w:val="22"/>
          <w:szCs w:val="22"/>
        </w:rPr>
        <w:t>(TL)</w:t>
      </w:r>
    </w:p>
    <w:p w14:paraId="703A0485" w14:textId="3EFCCE25" w:rsidR="00D70999" w:rsidRPr="000B7472" w:rsidRDefault="00495518" w:rsidP="00D70999">
      <w:pPr>
        <w:autoSpaceDE w:val="0"/>
        <w:autoSpaceDN w:val="0"/>
        <w:adjustRightInd w:val="0"/>
        <w:spacing w:line="360" w:lineRule="auto"/>
        <w:ind w:left="708" w:firstLine="709"/>
        <w:jc w:val="both"/>
        <w:rPr>
          <w:rFonts w:ascii="Arial" w:eastAsiaTheme="minorEastAsia" w:hAnsi="Arial" w:cs="Arial"/>
          <w:sz w:val="22"/>
          <w:szCs w:val="22"/>
        </w:rPr>
      </w:pPr>
      <w:r w:rsidRPr="000B7472">
        <w:rPr>
          <w:rFonts w:ascii="Arial" w:eastAsiaTheme="minorEastAsia" w:hAnsi="Arial" w:cs="Arial"/>
          <w:sz w:val="22"/>
          <w:szCs w:val="22"/>
        </w:rPr>
        <w:t xml:space="preserve"> </w:t>
      </w:r>
    </w:p>
    <w:p w14:paraId="0A99E9D2" w14:textId="41B5A2F9" w:rsidR="00890FAF" w:rsidRPr="000B7472" w:rsidRDefault="00890FAF" w:rsidP="00D70999">
      <w:pPr>
        <w:autoSpaceDE w:val="0"/>
        <w:autoSpaceDN w:val="0"/>
        <w:adjustRightInd w:val="0"/>
        <w:spacing w:line="360" w:lineRule="auto"/>
        <w:ind w:firstLine="708"/>
        <w:jc w:val="both"/>
        <w:rPr>
          <w:rFonts w:ascii="Arial" w:eastAsiaTheme="minorEastAsia" w:hAnsi="Arial" w:cs="Arial"/>
          <w:sz w:val="22"/>
          <w:szCs w:val="22"/>
        </w:rPr>
      </w:pPr>
      <w:r w:rsidRPr="000B7472">
        <w:rPr>
          <w:rFonts w:ascii="Arial" w:eastAsiaTheme="minorEastAsia" w:hAnsi="Arial" w:cs="Arial"/>
          <w:b/>
          <w:sz w:val="22"/>
          <w:szCs w:val="22"/>
        </w:rPr>
        <w:t>Aktüeryal karşılama düzeyi</w:t>
      </w:r>
      <w:r w:rsidRPr="000B7472">
        <w:rPr>
          <w:rFonts w:ascii="Arial" w:eastAsiaTheme="minorEastAsia" w:hAnsi="Arial" w:cs="Arial"/>
          <w:sz w:val="22"/>
          <w:szCs w:val="22"/>
        </w:rPr>
        <w:t xml:space="preserve">, hizmet sunucusunun bugünkü varlık ve üyelerince hak kazanılmış yükümlülüklerine ek olarak gelecekte kazanacağı varlık (üyelerden elde edeceği katkıların bugünkü değeri, varlıkların getirisi vb.) ve üyelerince gelecekte kazanılacak yükümlülüklerin de göz önünde bulundurularak karşılama düzeyinin hangi oranda olacağını gösterir. Yeni üye girişlerine “kapalı” ya da “açık” olarak her iki durumu da ayrı ayrı hesap edilebilir. </w:t>
      </w:r>
    </w:p>
    <w:p w14:paraId="4DABC813" w14:textId="77777777" w:rsidR="00890FAF" w:rsidRPr="000B7472" w:rsidRDefault="00890FAF" w:rsidP="00890FAF">
      <w:pPr>
        <w:autoSpaceDE w:val="0"/>
        <w:autoSpaceDN w:val="0"/>
        <w:adjustRightInd w:val="0"/>
        <w:ind w:left="1418"/>
        <w:jc w:val="both"/>
        <w:rPr>
          <w:rFonts w:ascii="Arial" w:eastAsiaTheme="minorEastAsia" w:hAnsi="Arial" w:cs="Arial"/>
          <w:sz w:val="22"/>
          <w:szCs w:val="22"/>
        </w:rPr>
      </w:pPr>
    </w:p>
    <w:p w14:paraId="52274FE0" w14:textId="77777777" w:rsidR="00890FAF" w:rsidRPr="000B7472"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0B7472">
        <w:rPr>
          <w:rFonts w:ascii="Arial" w:eastAsiaTheme="minorEastAsia" w:hAnsi="Arial" w:cs="Arial"/>
          <w:sz w:val="22"/>
          <w:szCs w:val="22"/>
        </w:rPr>
        <w:t>Kapalı/Açık Grup Aktüeryal Karşılama Düzeyi := (A + B + D) / (C + E)</w:t>
      </w:r>
    </w:p>
    <w:p w14:paraId="49302F73" w14:textId="77777777" w:rsidR="00890FAF" w:rsidRPr="000B7472" w:rsidRDefault="00890FAF" w:rsidP="00890FAF">
      <w:pPr>
        <w:autoSpaceDE w:val="0"/>
        <w:autoSpaceDN w:val="0"/>
        <w:adjustRightInd w:val="0"/>
        <w:spacing w:line="360" w:lineRule="auto"/>
        <w:ind w:left="709" w:firstLine="709"/>
        <w:jc w:val="both"/>
        <w:rPr>
          <w:rFonts w:ascii="Arial" w:eastAsiaTheme="minorEastAsia" w:hAnsi="Arial" w:cs="Arial"/>
          <w:i/>
          <w:sz w:val="22"/>
          <w:szCs w:val="22"/>
        </w:rPr>
      </w:pPr>
      <w:r w:rsidRPr="000B7472">
        <w:rPr>
          <w:rFonts w:ascii="Arial" w:eastAsiaTheme="minorEastAsia" w:hAnsi="Arial" w:cs="Arial"/>
          <w:i/>
          <w:sz w:val="22"/>
          <w:szCs w:val="22"/>
        </w:rPr>
        <w:t>(D) Gelecekte Kazanılacak Hakların Bugünkü Değeri (TL)</w:t>
      </w:r>
    </w:p>
    <w:p w14:paraId="589917E8" w14:textId="77777777" w:rsidR="00890FAF" w:rsidRPr="000B7472" w:rsidRDefault="00890FAF" w:rsidP="00890FAF">
      <w:pPr>
        <w:autoSpaceDE w:val="0"/>
        <w:autoSpaceDN w:val="0"/>
        <w:adjustRightInd w:val="0"/>
        <w:spacing w:line="360" w:lineRule="auto"/>
        <w:ind w:left="709" w:firstLine="709"/>
        <w:jc w:val="both"/>
        <w:rPr>
          <w:rFonts w:ascii="Arial" w:eastAsiaTheme="minorEastAsia" w:hAnsi="Arial" w:cs="Arial"/>
          <w:i/>
          <w:sz w:val="22"/>
          <w:szCs w:val="22"/>
        </w:rPr>
      </w:pPr>
      <w:r w:rsidRPr="000B7472">
        <w:rPr>
          <w:rFonts w:ascii="Arial" w:eastAsiaTheme="minorEastAsia" w:hAnsi="Arial" w:cs="Arial"/>
          <w:i/>
          <w:sz w:val="22"/>
          <w:szCs w:val="22"/>
        </w:rPr>
        <w:t>(E) Gelecekte Kazanılacak Varlıkların Bugünkü Değeri (TL)</w:t>
      </w:r>
    </w:p>
    <w:p w14:paraId="043703EA" w14:textId="77777777" w:rsidR="00890FAF" w:rsidRPr="000B7472" w:rsidRDefault="00890FAF" w:rsidP="00890FAF">
      <w:pPr>
        <w:autoSpaceDE w:val="0"/>
        <w:autoSpaceDN w:val="0"/>
        <w:adjustRightInd w:val="0"/>
        <w:ind w:left="709" w:firstLine="709"/>
        <w:jc w:val="both"/>
        <w:rPr>
          <w:rFonts w:ascii="Arial" w:eastAsiaTheme="minorEastAsia" w:hAnsi="Arial" w:cs="Arial"/>
          <w:sz w:val="22"/>
          <w:szCs w:val="22"/>
        </w:rPr>
      </w:pPr>
    </w:p>
    <w:p w14:paraId="4D9DD94F" w14:textId="77777777" w:rsidR="00890FAF" w:rsidRPr="000B7472" w:rsidRDefault="00890FAF" w:rsidP="00890FAF">
      <w:pPr>
        <w:tabs>
          <w:tab w:val="left" w:pos="6129"/>
        </w:tabs>
        <w:autoSpaceDE w:val="0"/>
        <w:autoSpaceDN w:val="0"/>
        <w:adjustRightInd w:val="0"/>
        <w:spacing w:line="360" w:lineRule="auto"/>
        <w:ind w:firstLine="709"/>
        <w:jc w:val="both"/>
        <w:rPr>
          <w:rFonts w:ascii="Arial" w:eastAsiaTheme="minorEastAsia" w:hAnsi="Arial" w:cs="Arial"/>
          <w:sz w:val="22"/>
          <w:szCs w:val="22"/>
        </w:rPr>
      </w:pPr>
      <w:r w:rsidRPr="000B7472">
        <w:rPr>
          <w:rFonts w:ascii="Arial" w:eastAsiaTheme="minorEastAsia" w:hAnsi="Arial" w:cs="Arial"/>
          <w:b/>
          <w:sz w:val="22"/>
          <w:szCs w:val="22"/>
        </w:rPr>
        <w:t>Aktüeryal fazla/açık</w:t>
      </w:r>
      <w:r w:rsidRPr="000B7472">
        <w:rPr>
          <w:rFonts w:ascii="Arial" w:eastAsiaTheme="minorEastAsia" w:hAnsi="Arial" w:cs="Arial"/>
          <w:sz w:val="22"/>
          <w:szCs w:val="22"/>
        </w:rPr>
        <w:t xml:space="preserve">, hizmet sunucusunun kazanılmış ve gelecekte kazanılacak olan yükümlülükleri karşılamak için eksik kalan veya ihtiyaç fazlası olan tutarı ifade eder. </w:t>
      </w:r>
    </w:p>
    <w:p w14:paraId="3BA69978" w14:textId="77777777" w:rsidR="00890FAF" w:rsidRPr="000B7472" w:rsidRDefault="00890FAF" w:rsidP="00890FAF">
      <w:pPr>
        <w:autoSpaceDE w:val="0"/>
        <w:autoSpaceDN w:val="0"/>
        <w:adjustRightInd w:val="0"/>
        <w:ind w:left="1418"/>
        <w:jc w:val="both"/>
        <w:rPr>
          <w:rFonts w:ascii="Arial" w:eastAsiaTheme="minorEastAsia" w:hAnsi="Arial" w:cs="Arial"/>
          <w:sz w:val="22"/>
          <w:szCs w:val="22"/>
        </w:rPr>
      </w:pPr>
    </w:p>
    <w:p w14:paraId="015A6E68" w14:textId="77777777" w:rsidR="00890FAF" w:rsidRPr="000B7472"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0B7472">
        <w:rPr>
          <w:rFonts w:ascii="Arial" w:eastAsiaTheme="minorEastAsia" w:hAnsi="Arial" w:cs="Arial"/>
          <w:sz w:val="22"/>
          <w:szCs w:val="22"/>
        </w:rPr>
        <w:t>Aktüeryal Fazla/Açık := (C + E) – (A + B + D)</w:t>
      </w:r>
    </w:p>
    <w:p w14:paraId="054A4F25" w14:textId="77777777" w:rsidR="00890FAF" w:rsidRPr="000B7472" w:rsidRDefault="00890FAF" w:rsidP="00890FAF">
      <w:pPr>
        <w:autoSpaceDE w:val="0"/>
        <w:autoSpaceDN w:val="0"/>
        <w:adjustRightInd w:val="0"/>
        <w:ind w:left="709"/>
        <w:jc w:val="both"/>
        <w:rPr>
          <w:rFonts w:ascii="Arial" w:eastAsiaTheme="minorEastAsia" w:hAnsi="Arial" w:cs="Arial"/>
          <w:sz w:val="22"/>
          <w:szCs w:val="22"/>
        </w:rPr>
      </w:pPr>
    </w:p>
    <w:p w14:paraId="0ECAFD3C" w14:textId="77777777" w:rsidR="00890FAF" w:rsidRPr="000B7472"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0B7472">
        <w:rPr>
          <w:rFonts w:ascii="Arial" w:eastAsiaTheme="minorEastAsia" w:hAnsi="Arial" w:cs="Arial"/>
          <w:b/>
          <w:sz w:val="22"/>
          <w:szCs w:val="22"/>
        </w:rPr>
        <w:t>Olgunluk düzeyi</w:t>
      </w:r>
      <w:r w:rsidRPr="000B7472">
        <w:rPr>
          <w:rFonts w:ascii="Arial" w:eastAsiaTheme="minorEastAsia" w:hAnsi="Arial" w:cs="Arial"/>
          <w:sz w:val="22"/>
          <w:szCs w:val="22"/>
        </w:rPr>
        <w:t>, hizmet sunucusunun aktif ve pasif üyeleri arasındaki yükümlülük ilişkisini gösterir.</w:t>
      </w:r>
    </w:p>
    <w:p w14:paraId="1C61AE04" w14:textId="77777777" w:rsidR="00890FAF" w:rsidRPr="000B7472" w:rsidRDefault="00890FAF" w:rsidP="00890FAF">
      <w:pPr>
        <w:autoSpaceDE w:val="0"/>
        <w:autoSpaceDN w:val="0"/>
        <w:adjustRightInd w:val="0"/>
        <w:ind w:left="1418"/>
        <w:jc w:val="both"/>
        <w:rPr>
          <w:rFonts w:ascii="Arial" w:eastAsiaTheme="minorEastAsia" w:hAnsi="Arial" w:cs="Arial"/>
          <w:sz w:val="22"/>
          <w:szCs w:val="22"/>
        </w:rPr>
      </w:pPr>
    </w:p>
    <w:p w14:paraId="6A5D8109" w14:textId="77777777" w:rsidR="00890FAF" w:rsidRPr="000B7472"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0B7472">
        <w:rPr>
          <w:rFonts w:ascii="Arial" w:eastAsiaTheme="minorEastAsia" w:hAnsi="Arial" w:cs="Arial"/>
          <w:sz w:val="22"/>
          <w:szCs w:val="22"/>
        </w:rPr>
        <w:t>Olgunluk Düzeyi := (A) / (B)</w:t>
      </w:r>
    </w:p>
    <w:p w14:paraId="202C216B" w14:textId="77777777" w:rsidR="00890FAF" w:rsidRPr="000B7472" w:rsidRDefault="00890FAF" w:rsidP="00890FAF">
      <w:pPr>
        <w:tabs>
          <w:tab w:val="left" w:pos="4110"/>
        </w:tabs>
        <w:autoSpaceDE w:val="0"/>
        <w:autoSpaceDN w:val="0"/>
        <w:adjustRightInd w:val="0"/>
        <w:ind w:left="709"/>
        <w:jc w:val="both"/>
        <w:rPr>
          <w:rFonts w:ascii="Arial" w:eastAsiaTheme="minorEastAsia" w:hAnsi="Arial" w:cs="Arial"/>
          <w:sz w:val="22"/>
          <w:szCs w:val="22"/>
        </w:rPr>
      </w:pPr>
      <w:r w:rsidRPr="000B7472">
        <w:rPr>
          <w:rFonts w:ascii="Arial" w:eastAsiaTheme="minorEastAsia" w:hAnsi="Arial" w:cs="Arial"/>
          <w:sz w:val="22"/>
          <w:szCs w:val="22"/>
        </w:rPr>
        <w:tab/>
      </w:r>
    </w:p>
    <w:p w14:paraId="580AD5F8" w14:textId="77777777" w:rsidR="00890FAF" w:rsidRPr="000B7472"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0B7472">
        <w:rPr>
          <w:rFonts w:ascii="Arial" w:eastAsiaTheme="minorEastAsia" w:hAnsi="Arial" w:cs="Arial"/>
          <w:b/>
          <w:sz w:val="22"/>
          <w:szCs w:val="22"/>
        </w:rPr>
        <w:t>Kazanılmış yükümlülüklerin finansal payı</w:t>
      </w:r>
      <w:r w:rsidRPr="000B7472">
        <w:rPr>
          <w:rFonts w:ascii="Arial" w:eastAsiaTheme="minorEastAsia" w:hAnsi="Arial" w:cs="Arial"/>
          <w:sz w:val="22"/>
          <w:szCs w:val="22"/>
        </w:rPr>
        <w:t>, sadece varlık tahsis etmeyen planlar için hesaplanır. İşveren konumundaki hizmet sunucusunun emekliliğe yönelik taahhütlerinin tüm varlığı içindeki payını gösterir.</w:t>
      </w:r>
    </w:p>
    <w:p w14:paraId="32BF6B9A" w14:textId="77777777" w:rsidR="00890FAF" w:rsidRPr="000B7472" w:rsidRDefault="00890FAF" w:rsidP="00890FAF">
      <w:pPr>
        <w:autoSpaceDE w:val="0"/>
        <w:autoSpaceDN w:val="0"/>
        <w:adjustRightInd w:val="0"/>
        <w:ind w:left="1418"/>
        <w:jc w:val="both"/>
        <w:rPr>
          <w:rFonts w:ascii="Arial" w:eastAsiaTheme="minorEastAsia" w:hAnsi="Arial" w:cs="Arial"/>
          <w:sz w:val="22"/>
          <w:szCs w:val="22"/>
        </w:rPr>
      </w:pPr>
    </w:p>
    <w:p w14:paraId="748FCAFC" w14:textId="77777777" w:rsidR="00890FAF" w:rsidRPr="000B7472"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0B7472">
        <w:rPr>
          <w:rFonts w:ascii="Arial" w:eastAsiaTheme="minorEastAsia" w:hAnsi="Arial" w:cs="Arial"/>
          <w:sz w:val="22"/>
          <w:szCs w:val="22"/>
        </w:rPr>
        <w:t>Kazanılmış Yükümlülüklerin Finansal Payı := (A + B) / (G)</w:t>
      </w:r>
    </w:p>
    <w:p w14:paraId="4B6B0FCB" w14:textId="77777777" w:rsidR="00890FAF" w:rsidRPr="000B7472" w:rsidRDefault="00890FAF" w:rsidP="00890FAF">
      <w:pPr>
        <w:autoSpaceDE w:val="0"/>
        <w:autoSpaceDN w:val="0"/>
        <w:adjustRightInd w:val="0"/>
        <w:spacing w:line="360" w:lineRule="auto"/>
        <w:ind w:left="1418"/>
        <w:jc w:val="both"/>
        <w:rPr>
          <w:rFonts w:ascii="Arial" w:eastAsiaTheme="minorEastAsia" w:hAnsi="Arial" w:cs="Arial"/>
          <w:i/>
          <w:sz w:val="22"/>
          <w:szCs w:val="22"/>
        </w:rPr>
      </w:pPr>
      <w:r w:rsidRPr="000B7472">
        <w:rPr>
          <w:rFonts w:ascii="Arial" w:eastAsiaTheme="minorEastAsia" w:hAnsi="Arial" w:cs="Arial"/>
          <w:i/>
          <w:sz w:val="22"/>
          <w:szCs w:val="22"/>
        </w:rPr>
        <w:t>(G) İşveren Varlığı (TL)</w:t>
      </w:r>
    </w:p>
    <w:p w14:paraId="6549CE76" w14:textId="77777777" w:rsidR="00890FAF" w:rsidRPr="000B7472" w:rsidRDefault="00890FAF" w:rsidP="00890FAF">
      <w:pPr>
        <w:autoSpaceDE w:val="0"/>
        <w:autoSpaceDN w:val="0"/>
        <w:adjustRightInd w:val="0"/>
        <w:ind w:left="715"/>
        <w:rPr>
          <w:rFonts w:ascii="Arial" w:eastAsiaTheme="minorEastAsia" w:hAnsi="Arial" w:cs="Arial"/>
          <w:sz w:val="22"/>
          <w:szCs w:val="22"/>
        </w:rPr>
      </w:pPr>
    </w:p>
    <w:p w14:paraId="383800B9"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4.5</w:t>
      </w:r>
      <w:r w:rsidRPr="000B7472">
        <w:rPr>
          <w:rFonts w:ascii="Arial" w:eastAsiaTheme="minorEastAsia" w:hAnsi="Arial" w:cs="Arial"/>
          <w:sz w:val="22"/>
          <w:szCs w:val="22"/>
        </w:rPr>
        <w:tab/>
      </w:r>
      <w:r w:rsidRPr="000B7472">
        <w:rPr>
          <w:rFonts w:ascii="Arial" w:eastAsiaTheme="minorEastAsia" w:hAnsi="Arial" w:cs="Arial"/>
          <w:b/>
          <w:bCs/>
          <w:sz w:val="22"/>
          <w:szCs w:val="22"/>
        </w:rPr>
        <w:t>Varlıkların Değerlemesi</w:t>
      </w:r>
    </w:p>
    <w:p w14:paraId="578081BD"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 xml:space="preserve">Varlıklar piyasa değerlerine uygun olarak değerlenir. Kullanılacak yöntem kısa vadeli piyasa dalgalanmalarının etkisini azaltacak şekilde belirlenir. Varlıkların değerlemesinde </w:t>
      </w:r>
      <w:r w:rsidRPr="000B7472">
        <w:rPr>
          <w:rFonts w:ascii="Arial" w:eastAsiaTheme="minorEastAsia" w:hAnsi="Arial" w:cs="Arial"/>
          <w:sz w:val="22"/>
          <w:szCs w:val="22"/>
        </w:rPr>
        <w:lastRenderedPageBreak/>
        <w:t>kullanılan yöntem ve varsayımlar, aktüeryal bugünkü değerin hesaplanmasında kullanılan yatırım getiri oranı ile ilişkilendirilir.</w:t>
      </w:r>
    </w:p>
    <w:p w14:paraId="77FE02E7"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Yatırım araçlarının piyasa değerinin doğrudan kullanılmadığı ve piyasa değerinin belirlenemediği durumlarda bu durum kullanılan yöntem ile birlikte raporda açık olarak belirtilir.</w:t>
      </w:r>
    </w:p>
    <w:p w14:paraId="66C2508D" w14:textId="77777777" w:rsidR="00890FAF" w:rsidRPr="000B7472" w:rsidRDefault="00890FAF" w:rsidP="00890FAF">
      <w:pPr>
        <w:autoSpaceDE w:val="0"/>
        <w:autoSpaceDN w:val="0"/>
        <w:adjustRightInd w:val="0"/>
        <w:spacing w:line="360" w:lineRule="auto"/>
        <w:ind w:firstLine="708"/>
        <w:rPr>
          <w:rFonts w:ascii="Arial" w:eastAsiaTheme="minorEastAsia" w:hAnsi="Arial" w:cs="Arial"/>
          <w:sz w:val="22"/>
          <w:szCs w:val="22"/>
        </w:rPr>
      </w:pPr>
      <w:r w:rsidRPr="000B7472">
        <w:rPr>
          <w:rFonts w:ascii="Arial" w:eastAsiaTheme="minorEastAsia" w:hAnsi="Arial" w:cs="Arial"/>
          <w:sz w:val="22"/>
          <w:szCs w:val="22"/>
        </w:rPr>
        <w:t>Raporda, varlıklarla yükümlülüklerin vade ve likidite uyumuna da yer verilir.</w:t>
      </w:r>
    </w:p>
    <w:p w14:paraId="47991C25" w14:textId="77777777" w:rsidR="00890FAF" w:rsidRPr="000B7472" w:rsidRDefault="00890FAF" w:rsidP="00890FAF">
      <w:pPr>
        <w:autoSpaceDE w:val="0"/>
        <w:autoSpaceDN w:val="0"/>
        <w:adjustRightInd w:val="0"/>
        <w:spacing w:line="360" w:lineRule="auto"/>
        <w:jc w:val="both"/>
        <w:rPr>
          <w:rFonts w:ascii="Arial" w:eastAsiaTheme="minorEastAsia" w:hAnsi="Arial" w:cs="Arial"/>
          <w:sz w:val="22"/>
          <w:szCs w:val="22"/>
        </w:rPr>
      </w:pPr>
    </w:p>
    <w:p w14:paraId="57D998FF" w14:textId="77777777" w:rsidR="00890FAF" w:rsidRPr="000B7472" w:rsidRDefault="00890FAF" w:rsidP="00890FAF">
      <w:pPr>
        <w:autoSpaceDE w:val="0"/>
        <w:autoSpaceDN w:val="0"/>
        <w:adjustRightInd w:val="0"/>
        <w:spacing w:line="360" w:lineRule="auto"/>
        <w:ind w:left="715"/>
        <w:jc w:val="both"/>
        <w:rPr>
          <w:rFonts w:ascii="Arial" w:eastAsiaTheme="minorEastAsia" w:hAnsi="Arial" w:cs="Arial"/>
          <w:b/>
          <w:bCs/>
          <w:sz w:val="22"/>
          <w:szCs w:val="22"/>
        </w:rPr>
      </w:pPr>
      <w:r w:rsidRPr="000B7472">
        <w:rPr>
          <w:rFonts w:ascii="Arial" w:eastAsiaTheme="minorEastAsia" w:hAnsi="Arial" w:cs="Arial"/>
          <w:b/>
          <w:bCs/>
          <w:sz w:val="22"/>
          <w:szCs w:val="22"/>
        </w:rPr>
        <w:t>5. RAPORDA KULLANILACAK VARSAYIMLAR</w:t>
      </w:r>
    </w:p>
    <w:p w14:paraId="51CF5B82"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5.1</w:t>
      </w:r>
      <w:r w:rsidRPr="000B7472">
        <w:rPr>
          <w:rFonts w:ascii="Arial" w:eastAsiaTheme="minorEastAsia" w:hAnsi="Arial" w:cs="Arial"/>
          <w:sz w:val="22"/>
          <w:szCs w:val="22"/>
        </w:rPr>
        <w:tab/>
      </w:r>
      <w:r w:rsidRPr="000B7472">
        <w:rPr>
          <w:rFonts w:ascii="Arial" w:eastAsiaTheme="minorEastAsia" w:hAnsi="Arial" w:cs="Arial"/>
          <w:b/>
          <w:bCs/>
          <w:sz w:val="22"/>
          <w:szCs w:val="22"/>
        </w:rPr>
        <w:t>Aktüeryal Varsayımların Seçilmesi</w:t>
      </w:r>
    </w:p>
    <w:p w14:paraId="1AF66125"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 hizmet sunucusu tarafından sunulan hizmet, fayda ve taahhütlerin özelliklerine uygun mantıklı demografik ve ekonomik varsayım kümesini seçer. Seçilen varsayımların, hesaplamaya konu riske ve hesaplama dönemine uygun bir yapıda olması beklenir. Her bir hesaplama yönteminde aktüer bir risk için birden fazla varsayım belirleyebilir. Aktüer gerektiğinde seçilen varsayımların hesaplamalara olası sonuçlarını da gösterir.</w:t>
      </w:r>
    </w:p>
    <w:p w14:paraId="78F996E3"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hesaplamalarda kullanılacak varsayımların türlerini belirler. Bu varsayımlara ilişkin rapor ve çalışmalardan yararlanarak varsayım formatını oluşturur. Varsayım formatı, verilerin detayı, cinsiyet, yaş, hizmet süresi gibi temel verileri ve eksik verileri içerir. Aktüer, bilgi ve tecrübesi ile plana özel varsayım setini oluşturur.</w:t>
      </w:r>
    </w:p>
    <w:p w14:paraId="1A1E897D"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208D402D"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5.2</w:t>
      </w:r>
      <w:r w:rsidRPr="000B7472">
        <w:rPr>
          <w:rFonts w:ascii="Arial" w:eastAsiaTheme="minorEastAsia" w:hAnsi="Arial" w:cs="Arial"/>
          <w:sz w:val="22"/>
          <w:szCs w:val="22"/>
        </w:rPr>
        <w:tab/>
      </w:r>
      <w:r w:rsidRPr="000B7472">
        <w:rPr>
          <w:rFonts w:ascii="Arial" w:eastAsiaTheme="minorEastAsia" w:hAnsi="Arial" w:cs="Arial"/>
          <w:b/>
          <w:bCs/>
          <w:sz w:val="22"/>
          <w:szCs w:val="22"/>
        </w:rPr>
        <w:t>Tahmin Aralığı</w:t>
      </w:r>
    </w:p>
    <w:p w14:paraId="65E3C7ED"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ekonomik varsayımları seçerken her bir varsayım için ilgili verileri ve hesaplamaları etkileyecek plana özel hususları (yükümlülüklerin süresi, varlıkların yapısı, vb) dikkate alarak en iyi tahmin aralığını belirler. Bu aralık içerisinde hesaplamaya en uygun noktayı varsayım olarak seçer.</w:t>
      </w:r>
    </w:p>
    <w:p w14:paraId="6E79B72C" w14:textId="77777777" w:rsidR="00890FAF" w:rsidRPr="000B7472" w:rsidRDefault="00890FAF" w:rsidP="00890FAF">
      <w:pPr>
        <w:tabs>
          <w:tab w:val="left" w:pos="1070"/>
        </w:tabs>
        <w:autoSpaceDE w:val="0"/>
        <w:autoSpaceDN w:val="0"/>
        <w:adjustRightInd w:val="0"/>
        <w:spacing w:line="360" w:lineRule="auto"/>
        <w:rPr>
          <w:rFonts w:ascii="Arial" w:eastAsiaTheme="minorEastAsia" w:hAnsi="Arial" w:cs="Arial"/>
          <w:b/>
          <w:bCs/>
          <w:sz w:val="22"/>
          <w:szCs w:val="22"/>
        </w:rPr>
      </w:pPr>
    </w:p>
    <w:p w14:paraId="4E74F849"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5.3</w:t>
      </w:r>
      <w:r w:rsidRPr="000B7472">
        <w:rPr>
          <w:rFonts w:ascii="Arial" w:eastAsiaTheme="minorEastAsia" w:hAnsi="Arial" w:cs="Arial"/>
          <w:sz w:val="22"/>
          <w:szCs w:val="22"/>
        </w:rPr>
        <w:tab/>
      </w:r>
      <w:r w:rsidRPr="000B7472">
        <w:rPr>
          <w:rFonts w:ascii="Arial" w:eastAsiaTheme="minorEastAsia" w:hAnsi="Arial" w:cs="Arial"/>
          <w:b/>
          <w:bCs/>
          <w:sz w:val="22"/>
          <w:szCs w:val="22"/>
        </w:rPr>
        <w:t>Varsayımların Seçilmesinde Genel Kurallar</w:t>
      </w:r>
    </w:p>
    <w:p w14:paraId="7865F889"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Varsayımların seçiminde öncelikle varsa mevzuatla düzenlenmiş kısıtlar dikkate alınarak, seçilecek varsayımların bu sınırlar içinde tercih edilmesine dikkat edilmelidir.</w:t>
      </w:r>
    </w:p>
    <w:p w14:paraId="7AFC8ECF"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Hesaplamalarda kullanılan demografik ve ekonomik varsayımlar, diğer varsayımlar ile tutarlı olmalıdır. Aktüer, varsayımların tutarlılığına ve ilgili hesaplama döneminde geçerliliğine ve seçilme nedenlerine ilişkin değerlendirmelerde bulunur.</w:t>
      </w:r>
    </w:p>
    <w:p w14:paraId="45FFA2E5" w14:textId="77777777" w:rsidR="00890FAF" w:rsidRPr="000B7472" w:rsidRDefault="00890FAF" w:rsidP="00890FAF">
      <w:pPr>
        <w:autoSpaceDE w:val="0"/>
        <w:autoSpaceDN w:val="0"/>
        <w:adjustRightInd w:val="0"/>
        <w:spacing w:line="360" w:lineRule="auto"/>
        <w:ind w:firstLine="725"/>
        <w:jc w:val="both"/>
        <w:rPr>
          <w:rFonts w:ascii="Arial" w:eastAsiaTheme="minorEastAsia" w:hAnsi="Arial" w:cs="Arial"/>
          <w:sz w:val="22"/>
          <w:szCs w:val="22"/>
        </w:rPr>
      </w:pPr>
      <w:r w:rsidRPr="000B7472">
        <w:rPr>
          <w:rFonts w:ascii="Arial" w:eastAsiaTheme="minorEastAsia" w:hAnsi="Arial" w:cs="Arial"/>
          <w:sz w:val="22"/>
          <w:szCs w:val="22"/>
        </w:rPr>
        <w:t>Seçilen her demografik ve ekonomik varsayım için aktüer, o değişkene ilişkin belirlediği en iyi tahmin aralığındaki ilgili özel durumları da dikkate alır.</w:t>
      </w:r>
    </w:p>
    <w:p w14:paraId="7B19033B"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 demografik ve ekonomik varsayımlarla ilgili değişik kaynaklardan elde edilen verileri kullanır. Demografik ve ekonomik varsayımlar, aktüerin hesaplama tarihi itibarıyla bilgi ve tecrübesi sonucu planla ilgili değerlendirmelerini gösterir. Aktüer hesaplamalar sonrasında planla ilgili temel varsayımların değişmesini gerektiren bilgilere ulaşırsa, bunların etkilerini de değerlendirir.</w:t>
      </w:r>
    </w:p>
    <w:p w14:paraId="099DD8B0"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078E7AEF" w14:textId="77777777" w:rsidR="00890FAF" w:rsidRPr="000B7472" w:rsidRDefault="00890FAF" w:rsidP="00890FAF">
      <w:pPr>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5.4. Demografik Varsayımlar</w:t>
      </w:r>
    </w:p>
    <w:p w14:paraId="000ECFA3"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Aktüeryal hesaplamalarda emekli olma oranı, mortalite, maluliyet ve maluliyetten iyileşme hali, ayrılma, aile yapısı, evlenme ve boşanma olasılıkları ve ekonomik varsayımlarla ilişkili olmayan diğer demografik varsayımlar kullanılabilir.</w:t>
      </w:r>
    </w:p>
    <w:p w14:paraId="53404527"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sz w:val="22"/>
          <w:szCs w:val="22"/>
        </w:rPr>
        <w:t>Bu varsayımlar, plana özgü tablolar veya faktörler şeklinde olabileceği gibi genel istatistiklere dayalı mortalite/morbidite tabloları veya faktörlerin plana göre düzeltilmiş halleri de olabilir.</w:t>
      </w:r>
    </w:p>
    <w:p w14:paraId="63A9D810" w14:textId="77777777" w:rsidR="00890FAF" w:rsidRPr="000B7472" w:rsidRDefault="00890FAF" w:rsidP="00890FAF">
      <w:pPr>
        <w:autoSpaceDE w:val="0"/>
        <w:autoSpaceDN w:val="0"/>
        <w:adjustRightInd w:val="0"/>
        <w:spacing w:line="360" w:lineRule="auto"/>
        <w:ind w:left="706"/>
        <w:rPr>
          <w:rFonts w:ascii="Arial" w:eastAsiaTheme="minorEastAsia" w:hAnsi="Arial" w:cs="Arial"/>
          <w:sz w:val="22"/>
          <w:szCs w:val="22"/>
        </w:rPr>
      </w:pPr>
      <w:r w:rsidRPr="000B7472">
        <w:rPr>
          <w:rFonts w:ascii="Arial" w:eastAsiaTheme="minorEastAsia" w:hAnsi="Arial" w:cs="Arial"/>
          <w:sz w:val="22"/>
          <w:szCs w:val="22"/>
        </w:rPr>
        <w:t>Planlarla ilgili varsayımlar belirlenirken aşağıdaki kaynaklar dikkate alınır.</w:t>
      </w:r>
    </w:p>
    <w:p w14:paraId="05D2BEB3" w14:textId="77777777" w:rsidR="00890FAF" w:rsidRPr="000B7472" w:rsidRDefault="00890FAF" w:rsidP="00890FAF">
      <w:pPr>
        <w:widowControl w:val="0"/>
        <w:numPr>
          <w:ilvl w:val="0"/>
          <w:numId w:val="8"/>
        </w:numPr>
        <w:autoSpaceDE w:val="0"/>
        <w:autoSpaceDN w:val="0"/>
        <w:adjustRightInd w:val="0"/>
        <w:spacing w:line="360" w:lineRule="auto"/>
        <w:rPr>
          <w:rFonts w:ascii="Arial" w:eastAsiaTheme="minorEastAsia" w:hAnsi="Arial" w:cs="Arial"/>
          <w:sz w:val="22"/>
          <w:szCs w:val="22"/>
        </w:rPr>
      </w:pPr>
      <w:r w:rsidRPr="000B7472">
        <w:rPr>
          <w:rFonts w:ascii="Arial" w:eastAsiaTheme="minorEastAsia" w:hAnsi="Arial" w:cs="Arial"/>
          <w:sz w:val="22"/>
          <w:szCs w:val="22"/>
        </w:rPr>
        <w:t>Planı temsil edebilecek başka bir plan veya gruba ilişkin yıllık gelir veya sigorta sözleşmesine bağlı olmayan planların sonuçlarına dayalı tecrübe veya basılmış tablolar,</w:t>
      </w:r>
    </w:p>
    <w:p w14:paraId="00EA8730" w14:textId="77777777" w:rsidR="00890FAF" w:rsidRPr="000B7472" w:rsidRDefault="00890FAF" w:rsidP="00890FAF">
      <w:pPr>
        <w:widowControl w:val="0"/>
        <w:numPr>
          <w:ilvl w:val="0"/>
          <w:numId w:val="8"/>
        </w:numPr>
        <w:tabs>
          <w:tab w:val="left" w:pos="1066"/>
        </w:tabs>
        <w:autoSpaceDE w:val="0"/>
        <w:autoSpaceDN w:val="0"/>
        <w:adjustRightInd w:val="0"/>
        <w:spacing w:line="360" w:lineRule="auto"/>
        <w:rPr>
          <w:rFonts w:ascii="Arial" w:eastAsiaTheme="minorEastAsia" w:hAnsi="Arial" w:cs="Arial"/>
          <w:sz w:val="22"/>
          <w:szCs w:val="22"/>
        </w:rPr>
      </w:pPr>
      <w:r w:rsidRPr="000B7472">
        <w:rPr>
          <w:rFonts w:ascii="Arial" w:eastAsiaTheme="minorEastAsia" w:hAnsi="Arial" w:cs="Arial"/>
          <w:sz w:val="22"/>
          <w:szCs w:val="22"/>
        </w:rPr>
        <w:t>Planın ve hizmet sunucusunun kayıp veya kazanç yaratabilecek nitelikteki işlemleri,</w:t>
      </w:r>
    </w:p>
    <w:p w14:paraId="4050EBB8" w14:textId="77777777" w:rsidR="00890FAF" w:rsidRPr="000B7472" w:rsidRDefault="00890FAF" w:rsidP="00890FAF">
      <w:pPr>
        <w:widowControl w:val="0"/>
        <w:numPr>
          <w:ilvl w:val="0"/>
          <w:numId w:val="8"/>
        </w:numPr>
        <w:tabs>
          <w:tab w:val="left" w:pos="1066"/>
        </w:tabs>
        <w:autoSpaceDE w:val="0"/>
        <w:autoSpaceDN w:val="0"/>
        <w:adjustRightInd w:val="0"/>
        <w:spacing w:line="360" w:lineRule="auto"/>
        <w:rPr>
          <w:rFonts w:ascii="Arial" w:eastAsiaTheme="minorEastAsia" w:hAnsi="Arial" w:cs="Arial"/>
          <w:sz w:val="22"/>
          <w:szCs w:val="22"/>
        </w:rPr>
      </w:pPr>
      <w:r w:rsidRPr="000B7472">
        <w:rPr>
          <w:rFonts w:ascii="Arial" w:eastAsiaTheme="minorEastAsia" w:hAnsi="Arial" w:cs="Arial"/>
          <w:sz w:val="22"/>
          <w:szCs w:val="22"/>
        </w:rPr>
        <w:t>Planın tasarımını etkileyebilecek rapor ve çalışmalar,</w:t>
      </w:r>
    </w:p>
    <w:p w14:paraId="7B6FBCEB" w14:textId="77777777" w:rsidR="00890FAF" w:rsidRPr="000B7472" w:rsidRDefault="00890FAF" w:rsidP="00890FAF">
      <w:pPr>
        <w:autoSpaceDE w:val="0"/>
        <w:autoSpaceDN w:val="0"/>
        <w:adjustRightInd w:val="0"/>
        <w:spacing w:line="360" w:lineRule="auto"/>
        <w:ind w:left="1064"/>
        <w:rPr>
          <w:rFonts w:ascii="Arial" w:eastAsiaTheme="minorEastAsia" w:hAnsi="Arial" w:cs="Arial"/>
          <w:sz w:val="22"/>
          <w:szCs w:val="22"/>
        </w:rPr>
      </w:pPr>
      <w:r w:rsidRPr="000B7472">
        <w:rPr>
          <w:rFonts w:ascii="Arial" w:eastAsiaTheme="minorEastAsia" w:hAnsi="Arial" w:cs="Arial"/>
          <w:sz w:val="22"/>
          <w:szCs w:val="22"/>
        </w:rPr>
        <w:t xml:space="preserve">ç) </w:t>
      </w:r>
      <w:r w:rsidRPr="000B7472">
        <w:rPr>
          <w:rFonts w:ascii="Arial" w:eastAsiaTheme="minorEastAsia" w:hAnsi="Arial" w:cs="Arial"/>
          <w:sz w:val="22"/>
          <w:szCs w:val="22"/>
        </w:rPr>
        <w:tab/>
        <w:t>Varsayımlara ilişkin genel eğilimleri gösteren rapor veya çalışmalar.</w:t>
      </w:r>
    </w:p>
    <w:p w14:paraId="08AF8F31"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5214FC2E"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5.4.1</w:t>
      </w:r>
      <w:r w:rsidRPr="000B7472">
        <w:rPr>
          <w:rFonts w:ascii="Arial" w:eastAsiaTheme="minorEastAsia" w:hAnsi="Arial" w:cs="Arial"/>
          <w:sz w:val="22"/>
          <w:szCs w:val="22"/>
        </w:rPr>
        <w:tab/>
      </w:r>
      <w:r w:rsidRPr="000B7472">
        <w:rPr>
          <w:rFonts w:ascii="Arial" w:eastAsiaTheme="minorEastAsia" w:hAnsi="Arial" w:cs="Arial"/>
          <w:b/>
          <w:bCs/>
          <w:sz w:val="22"/>
          <w:szCs w:val="22"/>
        </w:rPr>
        <w:t>Emekli Olma Oranı</w:t>
      </w:r>
    </w:p>
    <w:p w14:paraId="0A1B3F17"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Emekli olma oranı varsayımı seçilirken; plan tasarımında emekliliği teşvik eden özel durumlar, plan kapsamındaki emeklilikte yapılacak ödemenin kamu emeklilik sistemleri ile ilişkisi ve bu sistemlerden yapılacak ödemeler, hizmet sunucusu tarafından emeklilik sonrası döneme yönelik sunulan hizmet, fayda ve taahhütler dikkate alınır.</w:t>
      </w:r>
    </w:p>
    <w:p w14:paraId="525008AE"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6369E54F"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5.4.2</w:t>
      </w:r>
      <w:r w:rsidRPr="000B7472">
        <w:rPr>
          <w:rFonts w:ascii="Arial" w:eastAsiaTheme="minorEastAsia" w:hAnsi="Arial" w:cs="Arial"/>
          <w:sz w:val="22"/>
          <w:szCs w:val="22"/>
        </w:rPr>
        <w:tab/>
      </w:r>
      <w:r w:rsidRPr="000B7472">
        <w:rPr>
          <w:rFonts w:ascii="Arial" w:eastAsiaTheme="minorEastAsia" w:hAnsi="Arial" w:cs="Arial"/>
          <w:b/>
          <w:bCs/>
          <w:sz w:val="22"/>
          <w:szCs w:val="22"/>
        </w:rPr>
        <w:t>Ayrılma</w:t>
      </w:r>
    </w:p>
    <w:p w14:paraId="708EE954"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Ayrılmalara ilişkin varsayımlarda; plana, işyerine ve sektöre özel ilgili meslek, istihdam politikası, çalışma koşulları, sendikalaşma, tehlike koşulları, iş yerinin bölgesi gibi faktörler ile hizmet sunucusunun yaptığı katkıların hak edilme şartları, erken emeklilik ve ayrılmalara ilişkin kurallar dikkate alınır.</w:t>
      </w:r>
    </w:p>
    <w:p w14:paraId="359A2F5B"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p>
    <w:p w14:paraId="77178900"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5.4.3</w:t>
      </w:r>
      <w:r w:rsidRPr="000B7472">
        <w:rPr>
          <w:rFonts w:ascii="Arial" w:eastAsiaTheme="minorEastAsia" w:hAnsi="Arial" w:cs="Arial"/>
          <w:sz w:val="22"/>
          <w:szCs w:val="22"/>
        </w:rPr>
        <w:tab/>
      </w:r>
      <w:r w:rsidRPr="000B7472">
        <w:rPr>
          <w:rFonts w:ascii="Arial" w:eastAsiaTheme="minorEastAsia" w:hAnsi="Arial" w:cs="Arial"/>
          <w:b/>
          <w:bCs/>
          <w:sz w:val="22"/>
          <w:szCs w:val="22"/>
        </w:rPr>
        <w:t>Mortalite ve Maluliyet</w:t>
      </w:r>
    </w:p>
    <w:p w14:paraId="5CEFC820" w14:textId="3EAD83C7" w:rsidR="00890FAF"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0B7472">
        <w:rPr>
          <w:rFonts w:ascii="Arial" w:eastAsiaTheme="minorEastAsia" w:hAnsi="Arial" w:cs="Arial"/>
          <w:sz w:val="22"/>
          <w:szCs w:val="22"/>
        </w:rPr>
        <w:t>Duyarlılık analizlerinde, mortalite oranları seçilirken; emeklilik öncesi dönem ve emeklilik sonrası dönem için ilişkin farklı tabloların kullanılmasına özen gösterilir ve mortalitedeki iyileşmeler dikkate alınır. Plandaki tanımlara göre maluliyet ve maluliyetten iyileşme varsayımları için üye, hak sahipleri veya üye gruplarına yönelik ayrı tablolar kullanılabilir.</w:t>
      </w:r>
    </w:p>
    <w:p w14:paraId="21A533D9" w14:textId="77777777" w:rsidR="00CA2F0B" w:rsidRPr="000B7472" w:rsidRDefault="00CA2F0B" w:rsidP="00890FAF">
      <w:pPr>
        <w:autoSpaceDE w:val="0"/>
        <w:autoSpaceDN w:val="0"/>
        <w:adjustRightInd w:val="0"/>
        <w:spacing w:line="360" w:lineRule="auto"/>
        <w:ind w:firstLine="709"/>
        <w:jc w:val="both"/>
        <w:rPr>
          <w:rFonts w:ascii="Arial" w:eastAsiaTheme="minorEastAsia" w:hAnsi="Arial" w:cs="Arial"/>
          <w:sz w:val="22"/>
          <w:szCs w:val="22"/>
        </w:rPr>
      </w:pPr>
    </w:p>
    <w:p w14:paraId="75DD48AA" w14:textId="77777777" w:rsidR="00890FAF" w:rsidRPr="000B7472" w:rsidRDefault="00890FAF" w:rsidP="00890FAF">
      <w:pPr>
        <w:autoSpaceDE w:val="0"/>
        <w:autoSpaceDN w:val="0"/>
        <w:adjustRightInd w:val="0"/>
        <w:spacing w:line="360" w:lineRule="auto"/>
        <w:jc w:val="both"/>
        <w:rPr>
          <w:rFonts w:ascii="Arial" w:eastAsiaTheme="minorEastAsia" w:hAnsi="Arial" w:cs="Arial"/>
          <w:sz w:val="22"/>
          <w:szCs w:val="22"/>
        </w:rPr>
      </w:pPr>
    </w:p>
    <w:p w14:paraId="4539A82E"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lastRenderedPageBreak/>
        <w:t>5.4.4</w:t>
      </w:r>
      <w:r w:rsidRPr="000B7472">
        <w:rPr>
          <w:rFonts w:ascii="Arial" w:eastAsiaTheme="minorEastAsia" w:hAnsi="Arial" w:cs="Arial"/>
          <w:sz w:val="22"/>
          <w:szCs w:val="22"/>
        </w:rPr>
        <w:tab/>
      </w:r>
      <w:r w:rsidRPr="000B7472">
        <w:rPr>
          <w:rFonts w:ascii="Arial" w:eastAsiaTheme="minorEastAsia" w:hAnsi="Arial" w:cs="Arial"/>
          <w:b/>
          <w:bCs/>
          <w:sz w:val="22"/>
          <w:szCs w:val="22"/>
        </w:rPr>
        <w:t>Aile Yapısı ve Evlenme Olasılıkları</w:t>
      </w:r>
    </w:p>
    <w:p w14:paraId="4FF5C174"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Aile yapısının plan kapsamında sunulan hizmet, fayda ve taahhütleri etkilemesi ve ilgili verilere ilişkin yeterli bilgi bulunmaması durumunda, aktüer, hane halkı ile ilgili ortalama çocuk sayısı, eşin yaşı ve çocukların cinsiyeti gibi demografik varsayımlarda bulunabilir. Ayrıca plan kapsamında katılımcının vefatı halinde eş veya çocuklara belirli koşullarda ödeme yapılmasının öngörülmesi halinde ilgili ödemenin yapılacağı eş ve çocuklara ilişkin varsayımlarda bulunulur.</w:t>
      </w:r>
    </w:p>
    <w:p w14:paraId="220B69B1" w14:textId="77777777" w:rsidR="00890FAF" w:rsidRPr="000B7472" w:rsidRDefault="00890FAF" w:rsidP="00890FAF">
      <w:pPr>
        <w:autoSpaceDE w:val="0"/>
        <w:autoSpaceDN w:val="0"/>
        <w:adjustRightInd w:val="0"/>
        <w:spacing w:line="360" w:lineRule="auto"/>
        <w:ind w:firstLine="720"/>
        <w:jc w:val="both"/>
        <w:rPr>
          <w:rFonts w:ascii="Arial" w:eastAsiaTheme="minorEastAsia" w:hAnsi="Arial" w:cs="Arial"/>
          <w:sz w:val="22"/>
          <w:szCs w:val="22"/>
        </w:rPr>
      </w:pPr>
      <w:r w:rsidRPr="000B7472">
        <w:rPr>
          <w:rFonts w:ascii="Arial" w:eastAsiaTheme="minorEastAsia" w:hAnsi="Arial" w:cs="Arial"/>
          <w:sz w:val="22"/>
          <w:szCs w:val="22"/>
        </w:rPr>
        <w:t>Evlenme, boşanma ve yeniden evlenme durumlarının plan kapsamındaki hizmet, fayda ve taahhütlerin kapsamını etkilemesi halinde hesaplamalarda bu hususlara ilişkin varsayımlarda bulunulur. Bu durumda, hak sahiplerinin yaşları ve diğer demografik özellikleri de dikkate alınır.</w:t>
      </w:r>
    </w:p>
    <w:p w14:paraId="2AE26A04"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4B09F691" w14:textId="77777777" w:rsidR="00890FAF" w:rsidRPr="000B7472" w:rsidRDefault="00890FAF" w:rsidP="00890FAF">
      <w:pPr>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5.5 Ekonomik Olmayan Diğer Varsayımlar</w:t>
      </w:r>
    </w:p>
    <w:p w14:paraId="5844EDB8"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hesaplamalarda, planın yapısına göre idare masrafı şarjmanı, gruba yeni katılımlar, farklı faydaların seçilme olasılıkları, çalışma saati gibi varsayımlara ilişkin öngörüde bulunur.</w:t>
      </w:r>
    </w:p>
    <w:p w14:paraId="67608BE6" w14:textId="77777777" w:rsidR="00890FAF" w:rsidRPr="000B7472" w:rsidRDefault="00890FAF" w:rsidP="00890FAF">
      <w:pPr>
        <w:autoSpaceDE w:val="0"/>
        <w:autoSpaceDN w:val="0"/>
        <w:adjustRightInd w:val="0"/>
        <w:spacing w:line="360" w:lineRule="auto"/>
        <w:ind w:left="730"/>
        <w:rPr>
          <w:rFonts w:ascii="Arial" w:eastAsiaTheme="minorEastAsia" w:hAnsi="Arial" w:cs="Arial"/>
          <w:sz w:val="22"/>
          <w:szCs w:val="22"/>
        </w:rPr>
      </w:pPr>
    </w:p>
    <w:p w14:paraId="7DE3F182" w14:textId="77777777" w:rsidR="00890FAF" w:rsidRPr="000B7472" w:rsidRDefault="00890FAF" w:rsidP="00890FAF">
      <w:pPr>
        <w:autoSpaceDE w:val="0"/>
        <w:autoSpaceDN w:val="0"/>
        <w:adjustRightInd w:val="0"/>
        <w:spacing w:line="360" w:lineRule="auto"/>
        <w:ind w:left="730"/>
        <w:rPr>
          <w:rFonts w:ascii="Arial" w:eastAsiaTheme="minorEastAsia" w:hAnsi="Arial" w:cs="Arial"/>
          <w:b/>
          <w:bCs/>
          <w:sz w:val="22"/>
          <w:szCs w:val="22"/>
        </w:rPr>
      </w:pPr>
      <w:r w:rsidRPr="000B7472">
        <w:rPr>
          <w:rFonts w:ascii="Arial" w:eastAsiaTheme="minorEastAsia" w:hAnsi="Arial" w:cs="Arial"/>
          <w:b/>
          <w:bCs/>
          <w:sz w:val="22"/>
          <w:szCs w:val="22"/>
        </w:rPr>
        <w:t>5.5.1 İdari Masraf Şarjmanı</w:t>
      </w:r>
    </w:p>
    <w:p w14:paraId="2CB50B34"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 fon yönetimi, yatırım danışmanlığı, sigorta gibi yatırım getiri oranı varsayımına doğrudan yansıtılamayan giderler ile varsa denetim birimlerine veya kamuya ödenen aidatlar, muhasebe ve bağımsız denetim hizmet bedelleri, aktüeryal hizmetler, plan idare ve tahsil masrafları, hukuksal hizmetler, saklayıcı hizmet bedelleri gibi masrafları dikkate alır. Bu masraflar sabit bir miktar olabileceği gibi varlıkların veya yatırım gelirinin bir oranı, yatırım gelirinde belirli bir oranda azalma veya katkı, aidat veya yükümlülüklerin bir oranı şeklinde de olabilir.</w:t>
      </w:r>
    </w:p>
    <w:p w14:paraId="387B90D9"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7770AF31" w14:textId="77777777" w:rsidR="00890FAF" w:rsidRPr="000B7472" w:rsidRDefault="00890FAF" w:rsidP="00890FAF">
      <w:pPr>
        <w:tabs>
          <w:tab w:val="left" w:pos="1253"/>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5.5.2</w:t>
      </w:r>
      <w:r w:rsidRPr="000B7472">
        <w:rPr>
          <w:rFonts w:ascii="Arial" w:eastAsiaTheme="minorEastAsia" w:hAnsi="Arial" w:cs="Arial"/>
          <w:sz w:val="22"/>
          <w:szCs w:val="22"/>
        </w:rPr>
        <w:tab/>
      </w:r>
      <w:r w:rsidRPr="000B7472">
        <w:rPr>
          <w:rFonts w:ascii="Arial" w:eastAsiaTheme="minorEastAsia" w:hAnsi="Arial" w:cs="Arial"/>
          <w:b/>
          <w:bCs/>
          <w:sz w:val="22"/>
          <w:szCs w:val="22"/>
        </w:rPr>
        <w:t>Plana Yeni Katılımlar ve Çalışma Saatleri</w:t>
      </w:r>
    </w:p>
    <w:p w14:paraId="38FDED40" w14:textId="77777777" w:rsidR="00890FAF" w:rsidRPr="000B7472" w:rsidRDefault="00890FAF" w:rsidP="00890FAF">
      <w:pPr>
        <w:autoSpaceDE w:val="0"/>
        <w:autoSpaceDN w:val="0"/>
        <w:adjustRightInd w:val="0"/>
        <w:spacing w:line="360" w:lineRule="auto"/>
        <w:ind w:firstLine="691"/>
        <w:jc w:val="both"/>
        <w:rPr>
          <w:rFonts w:ascii="Arial" w:eastAsiaTheme="minorEastAsia" w:hAnsi="Arial" w:cs="Arial"/>
          <w:sz w:val="22"/>
          <w:szCs w:val="22"/>
        </w:rPr>
      </w:pPr>
      <w:r w:rsidRPr="000B7472">
        <w:rPr>
          <w:rFonts w:ascii="Arial" w:eastAsiaTheme="minorEastAsia" w:hAnsi="Arial" w:cs="Arial"/>
          <w:sz w:val="22"/>
          <w:szCs w:val="22"/>
        </w:rPr>
        <w:t>Plana yeni katılımların mümkün olması durumunda, yeni katılımların yapısı ve sayılarına ilişkin tahminlerde bulunulur ve bunun etkisi raporda ayrıca değerlendirilir.</w:t>
      </w:r>
    </w:p>
    <w:p w14:paraId="0083933C"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Çalışma saatine ilişkin varsayımlarda ilgili sektör veya işyerinin özelliği dikkate alınır. İşyerinden ayrılma ve işe dönüş ile ilgili verilerde de varsa sektör ve işyerinin özellikleri dikkate alınır.</w:t>
      </w:r>
    </w:p>
    <w:p w14:paraId="52B41640"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61C66A98" w14:textId="77777777" w:rsidR="00890FAF" w:rsidRPr="000B7472" w:rsidRDefault="00890FAF" w:rsidP="00890FAF">
      <w:pPr>
        <w:keepNext/>
        <w:tabs>
          <w:tab w:val="left" w:pos="1253"/>
        </w:tabs>
        <w:autoSpaceDE w:val="0"/>
        <w:autoSpaceDN w:val="0"/>
        <w:adjustRightInd w:val="0"/>
        <w:spacing w:line="360" w:lineRule="auto"/>
        <w:ind w:left="714"/>
        <w:rPr>
          <w:rFonts w:ascii="Arial" w:eastAsiaTheme="minorEastAsia" w:hAnsi="Arial" w:cs="Arial"/>
          <w:b/>
          <w:bCs/>
          <w:sz w:val="22"/>
          <w:szCs w:val="22"/>
        </w:rPr>
      </w:pPr>
      <w:r w:rsidRPr="000B7472">
        <w:rPr>
          <w:rFonts w:ascii="Arial" w:eastAsiaTheme="minorEastAsia" w:hAnsi="Arial" w:cs="Arial"/>
          <w:b/>
          <w:bCs/>
          <w:sz w:val="22"/>
          <w:szCs w:val="22"/>
        </w:rPr>
        <w:t>5.5.3</w:t>
      </w:r>
      <w:r w:rsidRPr="000B7472">
        <w:rPr>
          <w:rFonts w:ascii="Arial" w:eastAsiaTheme="minorEastAsia" w:hAnsi="Arial" w:cs="Arial"/>
          <w:sz w:val="22"/>
          <w:szCs w:val="22"/>
        </w:rPr>
        <w:tab/>
      </w:r>
      <w:r w:rsidRPr="000B7472">
        <w:rPr>
          <w:rFonts w:ascii="Arial" w:eastAsiaTheme="minorEastAsia" w:hAnsi="Arial" w:cs="Arial"/>
          <w:b/>
          <w:bCs/>
          <w:sz w:val="22"/>
          <w:szCs w:val="22"/>
        </w:rPr>
        <w:t>Plan Kapsamında Sunulan Fayda Seçenekleri</w:t>
      </w:r>
    </w:p>
    <w:p w14:paraId="13F42A41"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Üyelerin plan kapsamında sunulan farklı faydaları kullanma olasılıklarına ilişkin varsayımlarda plan kapsamında sunulan faydaların yapısı, başlama dönemi ve koşulları ile geçmişte bu faydaların kullanılma oranları dikkate alınır.</w:t>
      </w:r>
    </w:p>
    <w:p w14:paraId="1905BBB5"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0BFEDC29" w14:textId="77777777" w:rsidR="00890FAF" w:rsidRPr="000B7472" w:rsidRDefault="00890FAF" w:rsidP="00890FAF">
      <w:pPr>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 Ekonomik Varsayımlar</w:t>
      </w:r>
    </w:p>
    <w:p w14:paraId="4B50B65C"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5.6.1</w:t>
      </w:r>
      <w:r w:rsidRPr="000B7472">
        <w:rPr>
          <w:rFonts w:ascii="Arial" w:eastAsiaTheme="minorEastAsia" w:hAnsi="Arial" w:cs="Arial"/>
          <w:sz w:val="22"/>
          <w:szCs w:val="22"/>
        </w:rPr>
        <w:tab/>
      </w:r>
      <w:r w:rsidRPr="000B7472">
        <w:rPr>
          <w:rFonts w:ascii="Arial" w:eastAsiaTheme="minorEastAsia" w:hAnsi="Arial" w:cs="Arial"/>
          <w:b/>
          <w:bCs/>
          <w:sz w:val="22"/>
          <w:szCs w:val="22"/>
        </w:rPr>
        <w:t>Ekonomik Varsayımların Kapsamı</w:t>
      </w:r>
    </w:p>
    <w:p w14:paraId="7270BA5D" w14:textId="77777777" w:rsidR="00890FAF" w:rsidRPr="000B7472" w:rsidRDefault="00890FAF" w:rsidP="00890FAF">
      <w:pPr>
        <w:autoSpaceDE w:val="0"/>
        <w:autoSpaceDN w:val="0"/>
        <w:adjustRightInd w:val="0"/>
        <w:spacing w:line="360" w:lineRule="auto"/>
        <w:ind w:firstLine="715"/>
        <w:jc w:val="both"/>
        <w:rPr>
          <w:rFonts w:ascii="Arial" w:eastAsiaTheme="minorEastAsia" w:hAnsi="Arial" w:cs="Arial"/>
          <w:sz w:val="22"/>
          <w:szCs w:val="22"/>
        </w:rPr>
      </w:pPr>
      <w:r w:rsidRPr="000B7472">
        <w:rPr>
          <w:rFonts w:ascii="Arial" w:eastAsiaTheme="minorEastAsia" w:hAnsi="Arial" w:cs="Arial"/>
          <w:sz w:val="22"/>
          <w:szCs w:val="22"/>
        </w:rPr>
        <w:t>Aktüeryal hesaplamalarda enflasyon, yatırım getirisi (fonların getiri oranı), teknik faiz oranı (iskonto oranı), ücret artışı ve ücret cetveli, sosyal güvenlik, geçinme endeksi, bireysel hesap büyüme oranı, kişisel temelli hesaplanamıyor ise aylık bağlama oranına ilişkin varsayımlar ile planın özelliğine uygun diğer ekonomik varsayımlar kullanılır.</w:t>
      </w:r>
    </w:p>
    <w:p w14:paraId="69AA84E8"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Aktüer, ekonomik varsayımları seçerken hesaplamanın amacını, hesaplanan yükümlülüğün özelliğini, hesaplama dönemini, plana yapılan ödemelerin yapısını, grubun yeni katılım beklentisini, varsayımların hesaplamalara etki düzeyini ve yakın ve geçmiş dönemlere ilişkin zaman serilerini dikkate alır.</w:t>
      </w:r>
    </w:p>
    <w:p w14:paraId="4DB9B3B0"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Varsayım seti oluşturulurken güncel ekonomik veriler dikkate alınır. Bununla birlikte, sadece güncel ekonomik verilere göre varsayımlarda bulunulmamalıdır.</w:t>
      </w:r>
    </w:p>
    <w:p w14:paraId="682F46FE"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78C3793A"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5.6.2</w:t>
      </w:r>
      <w:r w:rsidRPr="000B7472">
        <w:rPr>
          <w:rFonts w:ascii="Arial" w:eastAsiaTheme="minorEastAsia" w:hAnsi="Arial" w:cs="Arial"/>
          <w:sz w:val="22"/>
          <w:szCs w:val="22"/>
        </w:rPr>
        <w:tab/>
      </w:r>
      <w:r w:rsidRPr="000B7472">
        <w:rPr>
          <w:rFonts w:ascii="Arial" w:eastAsiaTheme="minorEastAsia" w:hAnsi="Arial" w:cs="Arial"/>
          <w:b/>
          <w:bCs/>
          <w:sz w:val="22"/>
          <w:szCs w:val="22"/>
        </w:rPr>
        <w:t>Enflasyon Oranı</w:t>
      </w:r>
    </w:p>
    <w:p w14:paraId="7E0EA90B"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Hesaplamalarda kullanılacak enflasyon oranı diğer değişkenlerin bir sonucu veya bunlardan bağımsız olarak seçilebilir. Enflasyon oranına ilişkin varsayım seçiminde aktüer; enflasyon verilerine ilişkin zaman serilerini inceleyebilir. Bu veriler, Üretici Fiyatları Endeksi, Tüketici Fiyat Endeksi, Gayri Safi Milli Hasıla Deflâtörü, Merkez Bankası enflasyon tahminleri, değişik vadelerdeki devlet iç borçlanma senetlerinin getirileri olabilir.</w:t>
      </w:r>
    </w:p>
    <w:p w14:paraId="1377F852"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anılan verilerden yararlanarak planın yapısına uygun ve hesaplama dönemi için geçerli enflasyon oranını belirler. Enflasyon oranı, farklı dönemler için farklı oranlarda seçilebilir.</w:t>
      </w:r>
    </w:p>
    <w:p w14:paraId="7C7E15DC"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0C19A258"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5.6.3</w:t>
      </w:r>
      <w:r w:rsidRPr="000B7472">
        <w:rPr>
          <w:rFonts w:ascii="Arial" w:eastAsiaTheme="minorEastAsia" w:hAnsi="Arial" w:cs="Arial"/>
          <w:sz w:val="22"/>
          <w:szCs w:val="22"/>
        </w:rPr>
        <w:tab/>
      </w:r>
      <w:r w:rsidRPr="000B7472">
        <w:rPr>
          <w:rFonts w:ascii="Arial" w:eastAsiaTheme="minorEastAsia" w:hAnsi="Arial" w:cs="Arial"/>
          <w:b/>
          <w:bCs/>
          <w:sz w:val="22"/>
          <w:szCs w:val="22"/>
        </w:rPr>
        <w:t>Yatırım Getiri Oranının ve Teknik Faiz Oranının Seçilmesi</w:t>
      </w:r>
    </w:p>
    <w:p w14:paraId="4E75C28A" w14:textId="77777777" w:rsidR="00890FAF" w:rsidRPr="000B7472"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0B7472">
        <w:rPr>
          <w:rFonts w:ascii="Arial" w:eastAsiaTheme="minorEastAsia" w:hAnsi="Arial" w:cs="Arial"/>
          <w:sz w:val="22"/>
          <w:szCs w:val="22"/>
        </w:rPr>
        <w:t xml:space="preserve">Yatırım getiri oranı, hizmet sunucusunun sahip olduğu varlıkların geçmişte oluşmuş veya gelecekte beklenen yatırım getiri oranını; teknik faiz oranı ise nakit akışlarının bugünkü değerini bulmak için kullanılan iskonto oranını ifade eder. </w:t>
      </w:r>
    </w:p>
    <w:p w14:paraId="16B5074B"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Yatırım getiri oranı ve teknik faiz oranına ilişkin varsayımların seçilmesinde aşağıdaki hususlar göz önüne alınır.</w:t>
      </w:r>
    </w:p>
    <w:p w14:paraId="39E595F3" w14:textId="77777777" w:rsidR="00890FAF" w:rsidRPr="000B7472" w:rsidRDefault="00890FAF" w:rsidP="00890FAF">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Sabit getirili devlet iç borçlanma senetlerinin getiri oranı,</w:t>
      </w:r>
    </w:p>
    <w:p w14:paraId="37B64C9E" w14:textId="77777777" w:rsidR="00890FAF" w:rsidRPr="000B7472" w:rsidRDefault="00890FAF" w:rsidP="00890FAF">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Tahmini enflasyon ve her bir varlık grubu için beklenen getiri,</w:t>
      </w:r>
    </w:p>
    <w:p w14:paraId="67A60BDC" w14:textId="77777777" w:rsidR="00890FAF" w:rsidRPr="000B7472" w:rsidRDefault="00890FAF" w:rsidP="00890FAF">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Tarihsel yatırım getiri serileri, risksiz getiri oranı, her varlık grubu için reel getiri ve risk primi,</w:t>
      </w:r>
    </w:p>
    <w:p w14:paraId="6821D52E" w14:textId="77777777" w:rsidR="00890FAF" w:rsidRPr="000B7472" w:rsidRDefault="00890FAF" w:rsidP="00890FAF">
      <w:pPr>
        <w:autoSpaceDE w:val="0"/>
        <w:autoSpaceDN w:val="0"/>
        <w:adjustRightInd w:val="0"/>
        <w:spacing w:line="360" w:lineRule="auto"/>
        <w:ind w:left="1066"/>
        <w:jc w:val="both"/>
        <w:rPr>
          <w:rFonts w:ascii="Arial" w:eastAsiaTheme="minorEastAsia" w:hAnsi="Arial" w:cs="Arial"/>
          <w:sz w:val="22"/>
          <w:szCs w:val="22"/>
        </w:rPr>
      </w:pPr>
      <w:r w:rsidRPr="000B7472">
        <w:rPr>
          <w:rFonts w:ascii="Arial" w:eastAsiaTheme="minorEastAsia" w:hAnsi="Arial" w:cs="Arial"/>
          <w:sz w:val="22"/>
          <w:szCs w:val="22"/>
        </w:rPr>
        <w:t>ç)</w:t>
      </w:r>
      <w:r w:rsidRPr="000B7472">
        <w:rPr>
          <w:rFonts w:ascii="Arial" w:eastAsiaTheme="minorEastAsia" w:hAnsi="Arial" w:cs="Arial"/>
          <w:sz w:val="22"/>
          <w:szCs w:val="22"/>
        </w:rPr>
        <w:tab/>
        <w:t>Planın geçmiş yatırım performansı.</w:t>
      </w:r>
    </w:p>
    <w:p w14:paraId="74FC32E1" w14:textId="77777777" w:rsidR="00890FAF" w:rsidRPr="000B7472" w:rsidRDefault="00890FAF" w:rsidP="00890FAF">
      <w:pPr>
        <w:autoSpaceDE w:val="0"/>
        <w:autoSpaceDN w:val="0"/>
        <w:adjustRightInd w:val="0"/>
        <w:spacing w:line="360" w:lineRule="auto"/>
        <w:ind w:left="1066"/>
        <w:jc w:val="both"/>
        <w:rPr>
          <w:rFonts w:ascii="Arial" w:eastAsiaTheme="minorEastAsia" w:hAnsi="Arial" w:cs="Arial"/>
          <w:sz w:val="22"/>
          <w:szCs w:val="22"/>
        </w:rPr>
      </w:pPr>
    </w:p>
    <w:p w14:paraId="0A38D488"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lastRenderedPageBreak/>
        <w:t>Yatırım getiri oranına ilişkin varsayım seti oluşturulurken yukarıda belirtilenlere ek olarak aşağıdaki hususlar da dikkate alınır.</w:t>
      </w:r>
    </w:p>
    <w:p w14:paraId="413E235F"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Hesaplamaların amacı (örneğin tasfiye amaçlı bir hesaplamada yatırım getiri oranına ilişkin varsayım diğer aktüeryal yükümlülük hesaplamalarından farklı olarak kullanılabilir),</w:t>
      </w:r>
    </w:p>
    <w:p w14:paraId="07DFD5AC" w14:textId="77777777" w:rsidR="00890FAF" w:rsidRPr="000B7472" w:rsidRDefault="00890FAF" w:rsidP="00890FAF">
      <w:pPr>
        <w:widowControl w:val="0"/>
        <w:numPr>
          <w:ilvl w:val="0"/>
          <w:numId w:val="10"/>
        </w:numPr>
        <w:tabs>
          <w:tab w:val="left" w:pos="941"/>
        </w:tabs>
        <w:autoSpaceDE w:val="0"/>
        <w:autoSpaceDN w:val="0"/>
        <w:adjustRightInd w:val="0"/>
        <w:spacing w:line="360" w:lineRule="auto"/>
        <w:rPr>
          <w:rFonts w:ascii="Arial" w:eastAsiaTheme="minorEastAsia" w:hAnsi="Arial" w:cs="Arial"/>
          <w:sz w:val="22"/>
          <w:szCs w:val="22"/>
        </w:rPr>
      </w:pPr>
      <w:r w:rsidRPr="000B7472">
        <w:rPr>
          <w:rFonts w:ascii="Arial" w:eastAsiaTheme="minorEastAsia" w:hAnsi="Arial" w:cs="Arial"/>
          <w:sz w:val="22"/>
          <w:szCs w:val="22"/>
        </w:rPr>
        <w:t>Planın yatırım politikası,</w:t>
      </w:r>
    </w:p>
    <w:p w14:paraId="3114D903" w14:textId="77777777" w:rsidR="00890FAF" w:rsidRPr="000B7472" w:rsidRDefault="00890FAF" w:rsidP="00890FAF">
      <w:pPr>
        <w:widowControl w:val="0"/>
        <w:numPr>
          <w:ilvl w:val="0"/>
          <w:numId w:val="10"/>
        </w:numPr>
        <w:tabs>
          <w:tab w:val="left" w:pos="941"/>
        </w:tabs>
        <w:autoSpaceDE w:val="0"/>
        <w:autoSpaceDN w:val="0"/>
        <w:adjustRightInd w:val="0"/>
        <w:spacing w:line="360" w:lineRule="auto"/>
        <w:rPr>
          <w:rFonts w:ascii="Arial" w:eastAsiaTheme="minorEastAsia" w:hAnsi="Arial" w:cs="Arial"/>
          <w:sz w:val="22"/>
          <w:szCs w:val="22"/>
        </w:rPr>
      </w:pPr>
      <w:r w:rsidRPr="000B7472">
        <w:rPr>
          <w:rFonts w:ascii="Arial" w:eastAsiaTheme="minorEastAsia" w:hAnsi="Arial" w:cs="Arial"/>
          <w:sz w:val="22"/>
          <w:szCs w:val="22"/>
        </w:rPr>
        <w:t>Yükümlükler ile varlıkların vade yapısının uyuşmadığı durumlarda yeniden yatırım riski,</w:t>
      </w:r>
    </w:p>
    <w:p w14:paraId="07D62468" w14:textId="77777777" w:rsidR="00890FAF" w:rsidRPr="000B7472"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0B7472">
        <w:rPr>
          <w:rFonts w:ascii="Arial" w:eastAsiaTheme="minorEastAsia" w:hAnsi="Arial" w:cs="Arial"/>
          <w:sz w:val="22"/>
          <w:szCs w:val="22"/>
        </w:rPr>
        <w:t>ç)</w:t>
      </w:r>
      <w:r w:rsidRPr="000B7472">
        <w:rPr>
          <w:rFonts w:ascii="Arial" w:eastAsiaTheme="minorEastAsia" w:hAnsi="Arial" w:cs="Arial"/>
          <w:sz w:val="22"/>
          <w:szCs w:val="22"/>
        </w:rPr>
        <w:tab/>
        <w:t>İflas, piyasa değeri değişimi gibi yatırım riskleri,</w:t>
      </w:r>
    </w:p>
    <w:p w14:paraId="3D3F54DE"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Portföy yöneticisinin performansı,</w:t>
      </w:r>
    </w:p>
    <w:p w14:paraId="41A78D22"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Fon yönetimine ilişkin masraflar,</w:t>
      </w:r>
    </w:p>
    <w:p w14:paraId="53DE2BF0"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Varlık ve yükümlülüklerin vade yapıları ile ödemelerine yönelik likidite gereksinmeleri,</w:t>
      </w:r>
    </w:p>
    <w:p w14:paraId="0D48872F"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Plan kapsamında yapılacak ödemelerdeki dalgalanmalar,</w:t>
      </w:r>
    </w:p>
    <w:p w14:paraId="3276C641"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Planın beklenen tasfiye veya hizmet sunumunu durdurma tarihi,</w:t>
      </w:r>
    </w:p>
    <w:p w14:paraId="11A07D97" w14:textId="77777777" w:rsidR="00890FAF" w:rsidRPr="000B7472"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0B7472">
        <w:rPr>
          <w:rFonts w:ascii="Arial" w:eastAsiaTheme="minorEastAsia" w:hAnsi="Arial" w:cs="Arial"/>
          <w:sz w:val="22"/>
          <w:szCs w:val="22"/>
        </w:rPr>
        <w:t>Yatırım araçlarına ve varlık gruplarına yönelik vergi mevzuatı.</w:t>
      </w:r>
    </w:p>
    <w:p w14:paraId="54FEB264" w14:textId="77777777" w:rsidR="00890FAF" w:rsidRPr="000B7472" w:rsidRDefault="00890FAF" w:rsidP="00890FAF">
      <w:pPr>
        <w:autoSpaceDE w:val="0"/>
        <w:autoSpaceDN w:val="0"/>
        <w:adjustRightInd w:val="0"/>
        <w:spacing w:line="360" w:lineRule="auto"/>
        <w:rPr>
          <w:rFonts w:ascii="Arial" w:eastAsiaTheme="minorEastAsia" w:hAnsi="Arial" w:cs="Arial"/>
          <w:sz w:val="22"/>
          <w:szCs w:val="22"/>
        </w:rPr>
      </w:pPr>
    </w:p>
    <w:p w14:paraId="4A0E8A6F" w14:textId="77777777" w:rsidR="00890FAF" w:rsidRPr="000B7472" w:rsidRDefault="00890FAF" w:rsidP="00890FAF">
      <w:pPr>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5.6.4 Ücretlere İlişkin Varsayımlar</w:t>
      </w:r>
    </w:p>
    <w:p w14:paraId="2AE19194"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sz w:val="22"/>
          <w:szCs w:val="22"/>
        </w:rPr>
        <w:t>Planların yapısına bağlı olarak ücret artışları aktüeryal hesaplamalarda üyenin kazanılmış haklarının bugünkü değeri hesaplamalarında belirleyici parametrelerdendir. Üyenin hesaplama dönemindeki ücretinin enflasyon, ekonomik büyüme, verimlilik ve kişisel özelliklere bağlı olarak değiştiği kabul edilir. Ücret cetveli, tek bir oran şeklinde ifade edilebileceği gibi yaşa, hizmet süresine, üyenin kişisel özelliklere bağlı kısma bağlı olarak yıllar itibarıyla değişkenlik gösterecek şekilde enflasyonla ilişkili olarak kullanılacak ücret cetvelini belirler. Bu incelemede, hizmet sunucusunun ücret uygulamaları ve geçmiş deneyimler, ücretlerin yaş ve hizmetlere göre bugünkü düzeyi, geçmiş ücret artış verileri ve bunların benzer sektör veya aynı bölgedeki diğer ilgili verilerle karşılaştırılması, genel ücret ve verimlilik artışlarına ilişkin genel ekonomik veriler dikkate alınır. Ücret artışlarıyla ilgili taahhüt ya da teamüllerin açıkça belli olmadığı durumlarda, aktüer sadece ücret artış oranlarını konu alan özel bir duyarlılık analizi yapar.</w:t>
      </w:r>
    </w:p>
    <w:p w14:paraId="2A9A98A8"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Ücretlere ilişkin varsayımların belirlenmesinde aşağıda listelenen plana özel hususlar varsa dikkate alınır.</w:t>
      </w:r>
    </w:p>
    <w:p w14:paraId="07DF4039" w14:textId="77777777" w:rsidR="00890FAF" w:rsidRPr="000B7472"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0B7472">
        <w:rPr>
          <w:rFonts w:ascii="Arial" w:eastAsiaTheme="minorEastAsia" w:hAnsi="Arial" w:cs="Arial"/>
          <w:sz w:val="22"/>
          <w:szCs w:val="22"/>
        </w:rPr>
        <w:t>a)</w:t>
      </w:r>
      <w:r w:rsidRPr="000B7472">
        <w:rPr>
          <w:rFonts w:ascii="Arial" w:eastAsiaTheme="minorEastAsia" w:hAnsi="Arial" w:cs="Arial"/>
          <w:sz w:val="22"/>
          <w:szCs w:val="22"/>
        </w:rPr>
        <w:tab/>
        <w:t>Ücret artış politikaları ve kısa dönemde beklenen politika değişiklikleri (Örneğin sabit ücret yerine performansa dayalı esnek ücretlendirme geçmiş ücret artış serilerinden farklılık yaratacaktır),</w:t>
      </w:r>
    </w:p>
    <w:p w14:paraId="1AAF805C" w14:textId="77777777" w:rsidR="00890FAF" w:rsidRPr="000B7472"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0B7472">
        <w:rPr>
          <w:rFonts w:ascii="Arial" w:eastAsiaTheme="minorEastAsia" w:hAnsi="Arial" w:cs="Arial"/>
          <w:sz w:val="22"/>
          <w:szCs w:val="22"/>
        </w:rPr>
        <w:lastRenderedPageBreak/>
        <w:t>b) Üyeler ve sektör içi rekabet (Örneğin kısa vadeli aktüeryal hesaplamalar hariç olmak üzere üyeler arasında ve üyelerin bulunduğu sektör arasındaki rekabetin ücretler üzerinde etkisi dikkate alınmaz),</w:t>
      </w:r>
    </w:p>
    <w:p w14:paraId="59DBFEFF" w14:textId="77777777" w:rsidR="00890FAF" w:rsidRPr="000B7472"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0B7472">
        <w:rPr>
          <w:rFonts w:ascii="Arial" w:eastAsiaTheme="minorEastAsia" w:hAnsi="Arial" w:cs="Arial"/>
          <w:sz w:val="22"/>
          <w:szCs w:val="22"/>
        </w:rPr>
        <w:t>c) Toplu sözleşme görüşmeleri ve sözleşmelerin genel koşulları (Örneğin toplu sözleşmelerdeki sözleşmenin yapıldığı tarihteki özel koşullar nedeniyle konmuş bazı hükümlerin gelecekte de uzun süreli olarak aynen devam edeceği varsayılmayabilir),</w:t>
      </w:r>
    </w:p>
    <w:p w14:paraId="67D2519A" w14:textId="77777777" w:rsidR="00890FAF" w:rsidRPr="000B7472"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0B7472">
        <w:rPr>
          <w:rFonts w:ascii="Arial" w:eastAsiaTheme="minorEastAsia" w:hAnsi="Arial" w:cs="Arial"/>
          <w:sz w:val="22"/>
          <w:szCs w:val="22"/>
        </w:rPr>
        <w:t>ç)</w:t>
      </w:r>
      <w:r w:rsidRPr="000B7472">
        <w:rPr>
          <w:rFonts w:ascii="Arial" w:eastAsiaTheme="minorEastAsia" w:hAnsi="Arial" w:cs="Arial"/>
          <w:sz w:val="22"/>
          <w:szCs w:val="22"/>
        </w:rPr>
        <w:tab/>
        <w:t>Ücretlerdeki ikramiye, fazla çalışma karşılıkları gibi değişken kısımlar (Örneğin, ücret içindeki ikramiye ve fazla çalışma miktar ve oranlarının son üç yıllık ortalamaları dikkate alınabilir),</w:t>
      </w:r>
    </w:p>
    <w:p w14:paraId="0A918067" w14:textId="77777777" w:rsidR="00890FAF" w:rsidRPr="000B7472"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0B7472">
        <w:rPr>
          <w:rFonts w:ascii="Arial" w:eastAsiaTheme="minorEastAsia" w:hAnsi="Arial" w:cs="Arial"/>
          <w:sz w:val="22"/>
          <w:szCs w:val="22"/>
        </w:rPr>
        <w:t>d)</w:t>
      </w:r>
      <w:r w:rsidRPr="000B7472">
        <w:rPr>
          <w:rFonts w:ascii="Arial" w:eastAsiaTheme="minorEastAsia" w:hAnsi="Arial" w:cs="Arial"/>
          <w:sz w:val="22"/>
          <w:szCs w:val="22"/>
        </w:rPr>
        <w:tab/>
        <w:t>Planın sonlanacağı tarih (Örneğin, aktüer daha kısa vadeli varsayımlarda</w:t>
      </w:r>
      <w:r w:rsidRPr="000B7472">
        <w:rPr>
          <w:rFonts w:ascii="Arial" w:eastAsiaTheme="minorEastAsia" w:hAnsi="Arial" w:cs="Arial"/>
          <w:sz w:val="22"/>
          <w:szCs w:val="22"/>
        </w:rPr>
        <w:br/>
        <w:t>bulunabilir).</w:t>
      </w:r>
    </w:p>
    <w:p w14:paraId="0AF7A1C6"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p>
    <w:p w14:paraId="5905DECD" w14:textId="77777777" w:rsidR="00890FAF" w:rsidRPr="000B7472"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0B7472">
        <w:rPr>
          <w:rFonts w:ascii="Arial" w:eastAsiaTheme="minorEastAsia" w:hAnsi="Arial" w:cs="Arial"/>
          <w:sz w:val="22"/>
          <w:szCs w:val="22"/>
        </w:rPr>
        <w:t>Aktüer, aktüeryal hesaplamalara esas döneme ilişkin farklı türde ve oranda ücret cetvelleri belirleyebilir.</w:t>
      </w:r>
    </w:p>
    <w:p w14:paraId="51414F50"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518C9F08"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5.6.5</w:t>
      </w:r>
      <w:r w:rsidRPr="000B7472">
        <w:rPr>
          <w:rFonts w:ascii="Arial" w:eastAsiaTheme="minorEastAsia" w:hAnsi="Arial" w:cs="Arial"/>
          <w:sz w:val="22"/>
          <w:szCs w:val="22"/>
        </w:rPr>
        <w:tab/>
      </w:r>
      <w:r w:rsidRPr="000B7472">
        <w:rPr>
          <w:rFonts w:ascii="Arial" w:eastAsiaTheme="minorEastAsia" w:hAnsi="Arial" w:cs="Arial"/>
          <w:b/>
          <w:bCs/>
          <w:sz w:val="22"/>
          <w:szCs w:val="22"/>
        </w:rPr>
        <w:t>Asgari Geçim Endeksleri</w:t>
      </w:r>
    </w:p>
    <w:p w14:paraId="1ABDD01F"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Plan kapsamında sunulan hizmet, fayda ve taahhüt miktar ve hadleri ile katkıların, bir endeks ile güncellenmesi halinde, bu hususlar ekonomik varsayımların seçilmesinde dikkate alınır.</w:t>
      </w:r>
    </w:p>
    <w:p w14:paraId="7EE60369"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591DBE4A" w14:textId="77777777" w:rsidR="00890FAF" w:rsidRPr="000B7472"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5.6.6</w:t>
      </w:r>
      <w:r w:rsidRPr="000B7472">
        <w:rPr>
          <w:rFonts w:ascii="Arial" w:eastAsiaTheme="minorEastAsia" w:hAnsi="Arial" w:cs="Arial"/>
          <w:sz w:val="22"/>
          <w:szCs w:val="22"/>
        </w:rPr>
        <w:tab/>
      </w:r>
      <w:r w:rsidRPr="000B7472">
        <w:rPr>
          <w:rFonts w:ascii="Arial" w:eastAsiaTheme="minorEastAsia" w:hAnsi="Arial" w:cs="Arial"/>
          <w:b/>
          <w:bCs/>
          <w:sz w:val="22"/>
          <w:szCs w:val="22"/>
        </w:rPr>
        <w:t>Değişken Çevrim Faktörleri</w:t>
      </w:r>
    </w:p>
    <w:p w14:paraId="651A137E" w14:textId="77777777" w:rsidR="00890FAF" w:rsidRPr="000B7472"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0B7472">
        <w:rPr>
          <w:rFonts w:ascii="Arial" w:eastAsiaTheme="minorEastAsia" w:hAnsi="Arial" w:cs="Arial"/>
          <w:sz w:val="22"/>
          <w:szCs w:val="22"/>
        </w:rPr>
        <w:t>Plan kapsamında sunulan faydalardan toplu ödemenin maaşa, maaşın toplu ödemeye çevrilmesi gibi seçeneklerin bulunması halinde aktüer, bu seçenekleri varsayımlarda dikkate alır. Çevrim faktörleri seçilen mortalite/morbidite tablosu, emekli maaşı artışları, daha önceden verilmiş garantiler ve teknik faiz oranı çerçevesinde yıllar itibarıyla farklı oranlarda ve miktarlarda belirlenebilir.</w:t>
      </w:r>
    </w:p>
    <w:p w14:paraId="346AB738"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p>
    <w:p w14:paraId="7D03AF24" w14:textId="77777777" w:rsidR="00890FAF" w:rsidRPr="000B7472"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5.7</w:t>
      </w:r>
      <w:r w:rsidRPr="000B7472">
        <w:rPr>
          <w:rFonts w:ascii="Arial" w:eastAsiaTheme="minorEastAsia" w:hAnsi="Arial" w:cs="Arial"/>
          <w:sz w:val="22"/>
          <w:szCs w:val="22"/>
        </w:rPr>
        <w:tab/>
      </w:r>
      <w:r w:rsidRPr="000B7472">
        <w:rPr>
          <w:rFonts w:ascii="Arial" w:eastAsiaTheme="minorEastAsia" w:hAnsi="Arial" w:cs="Arial"/>
          <w:b/>
          <w:bCs/>
          <w:sz w:val="22"/>
          <w:szCs w:val="22"/>
        </w:rPr>
        <w:t>Aktüeryal Hesaplamalarda Yakınsama</w:t>
      </w:r>
    </w:p>
    <w:p w14:paraId="1162E314"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gerektiğinde hesaplamaların amacına uygun olarak yakınsamalar kullanabilir. Yakınsamaların detaylı hesaplamalardan önemli sapma yaratmayacağı durumlarda aktüeryal hesaplamalar kısmen örnekleme yoluyla da yapılabilir.</w:t>
      </w:r>
    </w:p>
    <w:p w14:paraId="19AE386E"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4BB79659" w14:textId="77777777" w:rsidR="00890FAF" w:rsidRPr="000B7472" w:rsidRDefault="00890FAF" w:rsidP="00890FAF">
      <w:pPr>
        <w:keepNext/>
        <w:tabs>
          <w:tab w:val="left" w:pos="1070"/>
        </w:tabs>
        <w:autoSpaceDE w:val="0"/>
        <w:autoSpaceDN w:val="0"/>
        <w:adjustRightInd w:val="0"/>
        <w:spacing w:line="360" w:lineRule="auto"/>
        <w:ind w:left="714"/>
        <w:rPr>
          <w:rFonts w:ascii="Arial" w:eastAsiaTheme="minorEastAsia" w:hAnsi="Arial" w:cs="Arial"/>
          <w:b/>
          <w:bCs/>
          <w:sz w:val="22"/>
          <w:szCs w:val="22"/>
        </w:rPr>
      </w:pPr>
      <w:r w:rsidRPr="000B7472">
        <w:rPr>
          <w:rFonts w:ascii="Arial" w:eastAsiaTheme="minorEastAsia" w:hAnsi="Arial" w:cs="Arial"/>
          <w:b/>
          <w:bCs/>
          <w:sz w:val="22"/>
          <w:szCs w:val="22"/>
        </w:rPr>
        <w:t>5.8</w:t>
      </w:r>
      <w:r w:rsidRPr="000B7472">
        <w:rPr>
          <w:rFonts w:ascii="Arial" w:eastAsiaTheme="minorEastAsia" w:hAnsi="Arial" w:cs="Arial"/>
          <w:b/>
          <w:bCs/>
          <w:sz w:val="22"/>
          <w:szCs w:val="22"/>
        </w:rPr>
        <w:tab/>
        <w:t>Eksik Verilerin Tamamlanması</w:t>
      </w:r>
    </w:p>
    <w:p w14:paraId="5D0FAB9F"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 xml:space="preserve">Üyelere ilişkin doğum yılı, hizmet süresi gibi verilerin eksik olması halinde, bu durumun hesaplamalara etkisi dikkate alınarak verilerin tamamlanması istenir. Bununla birlikte, eksikliği </w:t>
      </w:r>
      <w:r w:rsidRPr="000B7472">
        <w:rPr>
          <w:rFonts w:ascii="Arial" w:eastAsiaTheme="minorEastAsia" w:hAnsi="Arial" w:cs="Arial"/>
          <w:sz w:val="22"/>
          <w:szCs w:val="22"/>
        </w:rPr>
        <w:lastRenderedPageBreak/>
        <w:t>veya yetersizliği giderilemeyen verilerin olması durumunda aktüer bu veriler için uygun varsayımlarda bulunabilir.</w:t>
      </w:r>
    </w:p>
    <w:p w14:paraId="3D37E40E" w14:textId="77777777" w:rsidR="00890FAF" w:rsidRPr="000B7472" w:rsidRDefault="00890FAF" w:rsidP="00890FAF">
      <w:pPr>
        <w:autoSpaceDE w:val="0"/>
        <w:autoSpaceDN w:val="0"/>
        <w:adjustRightInd w:val="0"/>
        <w:spacing w:line="360" w:lineRule="auto"/>
        <w:ind w:left="715"/>
        <w:rPr>
          <w:rFonts w:ascii="Arial" w:eastAsiaTheme="minorEastAsia" w:hAnsi="Arial" w:cs="Arial"/>
          <w:sz w:val="22"/>
          <w:szCs w:val="22"/>
        </w:rPr>
      </w:pPr>
    </w:p>
    <w:p w14:paraId="2434B924" w14:textId="77777777" w:rsidR="00890FAF" w:rsidRPr="000B7472" w:rsidRDefault="00890FAF" w:rsidP="00890FAF">
      <w:pPr>
        <w:autoSpaceDE w:val="0"/>
        <w:autoSpaceDN w:val="0"/>
        <w:adjustRightInd w:val="0"/>
        <w:spacing w:line="360" w:lineRule="auto"/>
        <w:ind w:left="715"/>
        <w:rPr>
          <w:rFonts w:ascii="Arial" w:eastAsiaTheme="minorEastAsia" w:hAnsi="Arial" w:cs="Arial"/>
          <w:b/>
          <w:bCs/>
          <w:sz w:val="22"/>
          <w:szCs w:val="22"/>
        </w:rPr>
      </w:pPr>
      <w:r w:rsidRPr="000B7472">
        <w:rPr>
          <w:rFonts w:ascii="Arial" w:eastAsiaTheme="minorEastAsia" w:hAnsi="Arial" w:cs="Arial"/>
          <w:b/>
          <w:bCs/>
          <w:sz w:val="22"/>
          <w:szCs w:val="22"/>
        </w:rPr>
        <w:t>6. DUYARLILIK ANALİZİ VE SENARYO TESTLERİ</w:t>
      </w:r>
    </w:p>
    <w:p w14:paraId="15AF5B92" w14:textId="77777777" w:rsidR="00890FAF" w:rsidRPr="000B7472"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Aktüer, aktüeryal hesaplamalarda kullanılan varsayımların değişmesinin hesaplamalara etkisini inceler ve aktüerya raporunda özetler. Rapor, enflasyon ve teknik faiz oranı esas olmak üzere yatırım getirisi, ücret artış oranı, ayrılma oranı ve diğer varsayımlarından uygun olanlar ile yapılacak duyarlılık analizlerini içermelidir.</w:t>
      </w:r>
    </w:p>
    <w:p w14:paraId="03589A14"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0B7472">
        <w:rPr>
          <w:rFonts w:ascii="Arial" w:eastAsiaTheme="minorEastAsia" w:hAnsi="Arial" w:cs="Arial"/>
          <w:sz w:val="22"/>
          <w:szCs w:val="22"/>
        </w:rPr>
        <w:t>Duyarlılık analizi senaryolarının seçiminde öncelikle varsa mevzuatla düzenlenmiş senaryolar dikkate alınır.</w:t>
      </w:r>
    </w:p>
    <w:p w14:paraId="791BA0EB"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p>
    <w:p w14:paraId="33F9454B" w14:textId="77777777" w:rsidR="00890FAF" w:rsidRPr="00333BF1" w:rsidRDefault="00890FAF" w:rsidP="00890FAF">
      <w:pPr>
        <w:spacing w:line="360" w:lineRule="auto"/>
        <w:jc w:val="both"/>
        <w:rPr>
          <w:rFonts w:ascii="Arial" w:hAnsi="Arial" w:cs="Arial"/>
          <w:sz w:val="22"/>
          <w:szCs w:val="22"/>
        </w:rPr>
      </w:pPr>
    </w:p>
    <w:p w14:paraId="7F61A08B" w14:textId="77777777" w:rsidR="00A82DCD" w:rsidRDefault="00A82DCD"/>
    <w:sectPr w:rsidR="00A82DCD" w:rsidSect="004F238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6648" w14:textId="77777777" w:rsidR="005B3072" w:rsidRDefault="005B3072" w:rsidP="004F2389">
      <w:r>
        <w:separator/>
      </w:r>
    </w:p>
  </w:endnote>
  <w:endnote w:type="continuationSeparator" w:id="0">
    <w:p w14:paraId="01BADB0F" w14:textId="77777777" w:rsidR="005B3072" w:rsidRDefault="005B3072" w:rsidP="004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07990"/>
      <w:docPartObj>
        <w:docPartGallery w:val="Page Numbers (Bottom of Page)"/>
        <w:docPartUnique/>
      </w:docPartObj>
    </w:sdtPr>
    <w:sdtEndPr>
      <w:rPr>
        <w:rFonts w:ascii="Arial" w:hAnsi="Arial" w:cs="Arial"/>
        <w:sz w:val="22"/>
        <w:szCs w:val="22"/>
      </w:rPr>
    </w:sdtEndPr>
    <w:sdtContent>
      <w:p w14:paraId="2B5076C9" w14:textId="33F34012" w:rsidR="00B91FE9" w:rsidRPr="004F2389" w:rsidRDefault="00B91FE9">
        <w:pPr>
          <w:pStyle w:val="AltBilgi"/>
          <w:jc w:val="center"/>
          <w:rPr>
            <w:rFonts w:ascii="Arial" w:hAnsi="Arial" w:cs="Arial"/>
            <w:sz w:val="22"/>
            <w:szCs w:val="22"/>
          </w:rPr>
        </w:pPr>
        <w:r w:rsidRPr="004F2389">
          <w:rPr>
            <w:rFonts w:ascii="Arial" w:hAnsi="Arial" w:cs="Arial"/>
            <w:sz w:val="22"/>
            <w:szCs w:val="22"/>
          </w:rPr>
          <w:fldChar w:fldCharType="begin"/>
        </w:r>
        <w:r w:rsidRPr="004F2389">
          <w:rPr>
            <w:rFonts w:ascii="Arial" w:hAnsi="Arial" w:cs="Arial"/>
            <w:sz w:val="22"/>
            <w:szCs w:val="22"/>
          </w:rPr>
          <w:instrText>PAGE   \* MERGEFORMAT</w:instrText>
        </w:r>
        <w:r w:rsidRPr="004F2389">
          <w:rPr>
            <w:rFonts w:ascii="Arial" w:hAnsi="Arial" w:cs="Arial"/>
            <w:sz w:val="22"/>
            <w:szCs w:val="22"/>
          </w:rPr>
          <w:fldChar w:fldCharType="separate"/>
        </w:r>
        <w:r w:rsidR="00156133">
          <w:rPr>
            <w:rFonts w:ascii="Arial" w:hAnsi="Arial" w:cs="Arial"/>
            <w:noProof/>
            <w:sz w:val="22"/>
            <w:szCs w:val="22"/>
          </w:rPr>
          <w:t>21</w:t>
        </w:r>
        <w:r w:rsidRPr="004F2389">
          <w:rPr>
            <w:rFonts w:ascii="Arial" w:hAnsi="Arial" w:cs="Arial"/>
            <w:sz w:val="22"/>
            <w:szCs w:val="22"/>
          </w:rPr>
          <w:fldChar w:fldCharType="end"/>
        </w:r>
      </w:p>
    </w:sdtContent>
  </w:sdt>
  <w:p w14:paraId="6CB57B14" w14:textId="77777777" w:rsidR="00B91FE9" w:rsidRDefault="00B91F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2C0C" w14:textId="77777777" w:rsidR="005B3072" w:rsidRDefault="005B3072" w:rsidP="004F2389">
      <w:r>
        <w:separator/>
      </w:r>
    </w:p>
  </w:footnote>
  <w:footnote w:type="continuationSeparator" w:id="0">
    <w:p w14:paraId="6AA77580" w14:textId="77777777" w:rsidR="005B3072" w:rsidRDefault="005B3072" w:rsidP="004F2389">
      <w:r>
        <w:continuationSeparator/>
      </w:r>
    </w:p>
  </w:footnote>
  <w:footnote w:id="1">
    <w:p w14:paraId="7CE413B4" w14:textId="039FDB1A" w:rsidR="00B91FE9" w:rsidRPr="00361588" w:rsidRDefault="00B91FE9" w:rsidP="00890FAF">
      <w:pPr>
        <w:pStyle w:val="DipnotMetni"/>
        <w:jc w:val="both"/>
        <w:rPr>
          <w:rFonts w:ascii="Arial" w:hAnsi="Arial" w:cs="Arial"/>
        </w:rPr>
      </w:pPr>
      <w:r w:rsidRPr="00361588">
        <w:rPr>
          <w:rStyle w:val="DipnotBavurusu"/>
          <w:rFonts w:ascii="Arial" w:hAnsi="Arial" w:cs="Arial"/>
        </w:rPr>
        <w:footnoteRef/>
      </w:r>
      <w:r w:rsidRPr="00361588">
        <w:rPr>
          <w:rFonts w:ascii="Arial" w:hAnsi="Arial" w:cs="Arial"/>
        </w:rPr>
        <w:t xml:space="preserve"> Yılsonu verileri esas alınarak hazırlanır. Örneğin, 20</w:t>
      </w:r>
      <w:r>
        <w:rPr>
          <w:rFonts w:ascii="Arial" w:hAnsi="Arial" w:cs="Arial"/>
        </w:rPr>
        <w:t>22</w:t>
      </w:r>
      <w:r w:rsidRPr="00361588">
        <w:rPr>
          <w:rFonts w:ascii="Arial" w:hAnsi="Arial" w:cs="Arial"/>
        </w:rPr>
        <w:t xml:space="preserve"> yılsonu verileri esas alınarak, ilgisine göre Mayıs veya Eylül 20</w:t>
      </w:r>
      <w:r>
        <w:rPr>
          <w:rFonts w:ascii="Arial" w:hAnsi="Arial" w:cs="Arial"/>
        </w:rPr>
        <w:t>23</w:t>
      </w:r>
      <w:r w:rsidRPr="00361588">
        <w:rPr>
          <w:rFonts w:ascii="Arial" w:hAnsi="Arial" w:cs="Arial"/>
        </w:rPr>
        <w:t>’</w:t>
      </w:r>
      <w:r>
        <w:rPr>
          <w:rFonts w:ascii="Arial" w:hAnsi="Arial" w:cs="Arial"/>
        </w:rPr>
        <w:t>te</w:t>
      </w:r>
      <w:r w:rsidRPr="00361588">
        <w:rPr>
          <w:rFonts w:ascii="Arial" w:hAnsi="Arial" w:cs="Arial"/>
        </w:rPr>
        <w:t xml:space="preserve"> gönderilir.</w:t>
      </w:r>
    </w:p>
  </w:footnote>
  <w:footnote w:id="2">
    <w:p w14:paraId="54D4C8D7" w14:textId="5F838488" w:rsidR="00B91FE9" w:rsidRPr="00361588" w:rsidRDefault="00B91FE9" w:rsidP="00890FAF">
      <w:pPr>
        <w:pStyle w:val="DipnotMetni"/>
        <w:jc w:val="both"/>
        <w:rPr>
          <w:rFonts w:ascii="Arial" w:hAnsi="Arial" w:cs="Arial"/>
        </w:rPr>
      </w:pPr>
      <w:r w:rsidRPr="00361588">
        <w:rPr>
          <w:rStyle w:val="DipnotBavurusu"/>
          <w:rFonts w:ascii="Arial" w:hAnsi="Arial" w:cs="Arial"/>
        </w:rPr>
        <w:footnoteRef/>
      </w:r>
      <w:r w:rsidRPr="00361588">
        <w:rPr>
          <w:rFonts w:ascii="Arial" w:hAnsi="Arial" w:cs="Arial"/>
        </w:rPr>
        <w:t xml:space="preserve"> Çift haneli yılsonu verileri </w:t>
      </w:r>
      <w:r w:rsidRPr="002D31E1">
        <w:rPr>
          <w:rFonts w:ascii="Arial" w:hAnsi="Arial" w:cs="Arial"/>
        </w:rPr>
        <w:t xml:space="preserve">esas alınarak </w:t>
      </w:r>
      <w:r w:rsidRPr="00361588">
        <w:rPr>
          <w:rFonts w:ascii="Arial" w:hAnsi="Arial" w:cs="Arial"/>
        </w:rPr>
        <w:t>hazırlanır</w:t>
      </w:r>
      <w:r>
        <w:rPr>
          <w:rFonts w:ascii="Arial" w:hAnsi="Arial" w:cs="Arial"/>
        </w:rPr>
        <w:t xml:space="preserve"> ve tek yıllarda gönderilir</w:t>
      </w:r>
      <w:r w:rsidRPr="00361588">
        <w:rPr>
          <w:rFonts w:ascii="Arial" w:hAnsi="Arial" w:cs="Arial"/>
        </w:rPr>
        <w:t>. Örneğin, 20</w:t>
      </w:r>
      <w:r>
        <w:rPr>
          <w:rFonts w:ascii="Arial" w:hAnsi="Arial" w:cs="Arial"/>
        </w:rPr>
        <w:t>22</w:t>
      </w:r>
      <w:r w:rsidRPr="00361588">
        <w:rPr>
          <w:rFonts w:ascii="Arial" w:hAnsi="Arial" w:cs="Arial"/>
        </w:rPr>
        <w:t xml:space="preserve"> yılsonu verileri esas alınarak, Temmuz 20</w:t>
      </w:r>
      <w:r>
        <w:rPr>
          <w:rFonts w:ascii="Arial" w:hAnsi="Arial" w:cs="Arial"/>
        </w:rPr>
        <w:t>23</w:t>
      </w:r>
      <w:r w:rsidRPr="00361588">
        <w:rPr>
          <w:rFonts w:ascii="Arial" w:hAnsi="Arial" w:cs="Arial"/>
        </w:rPr>
        <w:t>’</w:t>
      </w:r>
      <w:r>
        <w:rPr>
          <w:rFonts w:ascii="Arial" w:hAnsi="Arial" w:cs="Arial"/>
        </w:rPr>
        <w:t>t</w:t>
      </w:r>
      <w:r w:rsidRPr="00361588">
        <w:rPr>
          <w:rFonts w:ascii="Arial" w:hAnsi="Arial" w:cs="Arial"/>
        </w:rPr>
        <w:t xml:space="preserve">e </w:t>
      </w:r>
      <w:r>
        <w:rPr>
          <w:rFonts w:ascii="Arial" w:hAnsi="Arial" w:cs="Arial"/>
        </w:rPr>
        <w:t>gönderilir</w:t>
      </w:r>
      <w:r w:rsidRPr="00361588">
        <w:rPr>
          <w:rFonts w:ascii="Arial" w:hAnsi="Arial" w:cs="Arial"/>
        </w:rPr>
        <w:t>.</w:t>
      </w:r>
    </w:p>
  </w:footnote>
  <w:footnote w:id="3">
    <w:p w14:paraId="0229C20A" w14:textId="29A5F7E1" w:rsidR="00B91FE9" w:rsidRDefault="00B91FE9" w:rsidP="00890FAF">
      <w:pPr>
        <w:pStyle w:val="DipnotMetni"/>
        <w:jc w:val="both"/>
      </w:pPr>
      <w:r w:rsidRPr="00361588">
        <w:rPr>
          <w:rStyle w:val="DipnotBavurusu"/>
          <w:rFonts w:ascii="Arial" w:hAnsi="Arial" w:cs="Arial"/>
        </w:rPr>
        <w:footnoteRef/>
      </w:r>
      <w:r w:rsidRPr="00361588">
        <w:rPr>
          <w:rFonts w:ascii="Arial" w:hAnsi="Arial" w:cs="Arial"/>
        </w:rPr>
        <w:t xml:space="preserve"> Aktüeryal denetim listesine yeni kayıt yaptıran hizmet sunucusu, kayıt tarihinden sonraki ilk yılsonunda mutlaka rapor hazırlamak zorundadır. Örneğin, 20</w:t>
      </w:r>
      <w:r>
        <w:rPr>
          <w:rFonts w:ascii="Arial" w:hAnsi="Arial" w:cs="Arial"/>
        </w:rPr>
        <w:t>23</w:t>
      </w:r>
      <w:r w:rsidRPr="00361588">
        <w:rPr>
          <w:rFonts w:ascii="Arial" w:hAnsi="Arial" w:cs="Arial"/>
        </w:rPr>
        <w:t xml:space="preserve"> yılında kayıt yaptıran hizmet sunucusu için 20</w:t>
      </w:r>
      <w:r>
        <w:rPr>
          <w:rFonts w:ascii="Arial" w:hAnsi="Arial" w:cs="Arial"/>
        </w:rPr>
        <w:t>23</w:t>
      </w:r>
      <w:r w:rsidRPr="00361588">
        <w:rPr>
          <w:rFonts w:ascii="Arial" w:hAnsi="Arial" w:cs="Arial"/>
        </w:rPr>
        <w:t xml:space="preserve"> yılsonu verileri esas alınarak, Temmuz 20</w:t>
      </w:r>
      <w:r>
        <w:rPr>
          <w:rFonts w:ascii="Arial" w:hAnsi="Arial" w:cs="Arial"/>
        </w:rPr>
        <w:t>24</w:t>
      </w:r>
      <w:r w:rsidRPr="00361588">
        <w:rPr>
          <w:rFonts w:ascii="Arial" w:hAnsi="Arial" w:cs="Arial"/>
        </w:rPr>
        <w:t xml:space="preserve"> yılında ilk rapor gönderilir. Sonrasında sırasıyla 20</w:t>
      </w:r>
      <w:r>
        <w:rPr>
          <w:rFonts w:ascii="Arial" w:hAnsi="Arial" w:cs="Arial"/>
        </w:rPr>
        <w:t>25</w:t>
      </w:r>
      <w:r w:rsidRPr="00361588">
        <w:rPr>
          <w:rFonts w:ascii="Arial" w:hAnsi="Arial" w:cs="Arial"/>
        </w:rPr>
        <w:t>, 20</w:t>
      </w:r>
      <w:r>
        <w:rPr>
          <w:rFonts w:ascii="Arial" w:hAnsi="Arial" w:cs="Arial"/>
        </w:rPr>
        <w:t>27</w:t>
      </w:r>
      <w:r w:rsidRPr="00361588">
        <w:rPr>
          <w:rFonts w:ascii="Arial" w:hAnsi="Arial" w:cs="Arial"/>
        </w:rPr>
        <w:t>, 20</w:t>
      </w:r>
      <w:r>
        <w:rPr>
          <w:rFonts w:ascii="Arial" w:hAnsi="Arial" w:cs="Arial"/>
        </w:rPr>
        <w:t>29</w:t>
      </w:r>
      <w:r w:rsidRPr="00361588">
        <w:rPr>
          <w:rFonts w:ascii="Arial" w:hAnsi="Arial" w:cs="Arial"/>
        </w:rPr>
        <w:t>,… tek yıllarda rapor gönderimine devam edilir.</w:t>
      </w:r>
    </w:p>
  </w:footnote>
  <w:footnote w:id="4">
    <w:p w14:paraId="7972E566" w14:textId="4846C2D0" w:rsidR="00B91FE9" w:rsidRDefault="00B91FE9">
      <w:pPr>
        <w:pStyle w:val="DipnotMetni"/>
      </w:pPr>
      <w:r>
        <w:rPr>
          <w:rStyle w:val="DipnotBavurusu"/>
        </w:rPr>
        <w:footnoteRef/>
      </w:r>
      <w:r>
        <w:t xml:space="preserve"> Reel yatırım getiri oranının eksi olması durumunda, söz konusu oran %0 olarak dikkate alınır.</w:t>
      </w:r>
    </w:p>
  </w:footnote>
  <w:footnote w:id="5">
    <w:p w14:paraId="1307BEB7" w14:textId="72BF651A" w:rsidR="00B91FE9" w:rsidRDefault="00B91FE9" w:rsidP="001D764A">
      <w:pPr>
        <w:pStyle w:val="DipnotMetni"/>
        <w:jc w:val="both"/>
      </w:pPr>
      <w:r>
        <w:rPr>
          <w:rStyle w:val="DipnotBavurusu"/>
        </w:rPr>
        <w:footnoteRef/>
      </w:r>
      <w:r>
        <w:t xml:space="preserve"> “Aktüeryal hesaplamalarda kullanılan net mevcut varlık değeri”nin kullanılması gerekmektedir.</w:t>
      </w:r>
      <w:r w:rsidR="00EF6DE2">
        <w:t xml:space="preserve"> Söz konusu değerin açıklaması için kılavuza bakınız.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E95D" w14:textId="1F9B378E" w:rsidR="00B91FE9" w:rsidRDefault="00B91FE9" w:rsidP="00890FA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24A"/>
    <w:multiLevelType w:val="hybridMultilevel"/>
    <w:tmpl w:val="5D24A71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67B3EB0"/>
    <w:multiLevelType w:val="hybridMultilevel"/>
    <w:tmpl w:val="70C47BEA"/>
    <w:lvl w:ilvl="0" w:tplc="432EB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277BCC"/>
    <w:multiLevelType w:val="singleLevel"/>
    <w:tmpl w:val="6F28E976"/>
    <w:lvl w:ilvl="0">
      <w:start w:val="1"/>
      <w:numFmt w:val="decimal"/>
      <w:lvlText w:val="%1."/>
      <w:legacy w:legacy="1" w:legacySpace="0" w:legacyIndent="273"/>
      <w:lvlJc w:val="left"/>
      <w:rPr>
        <w:rFonts w:ascii="Arial" w:hAnsi="Arial" w:cs="Arial" w:hint="default"/>
      </w:rPr>
    </w:lvl>
  </w:abstractNum>
  <w:abstractNum w:abstractNumId="3" w15:restartNumberingAfterBreak="0">
    <w:nsid w:val="22CF1082"/>
    <w:multiLevelType w:val="hybridMultilevel"/>
    <w:tmpl w:val="F7BEF204"/>
    <w:lvl w:ilvl="0" w:tplc="041F000F">
      <w:start w:val="1"/>
      <w:numFmt w:val="decimal"/>
      <w:lvlText w:val="%1."/>
      <w:lvlJc w:val="left"/>
      <w:pPr>
        <w:ind w:left="2862" w:hanging="360"/>
      </w:pPr>
    </w:lvl>
    <w:lvl w:ilvl="1" w:tplc="041F0019" w:tentative="1">
      <w:start w:val="1"/>
      <w:numFmt w:val="lowerLetter"/>
      <w:lvlText w:val="%2."/>
      <w:lvlJc w:val="left"/>
      <w:pPr>
        <w:ind w:left="3582" w:hanging="360"/>
      </w:pPr>
    </w:lvl>
    <w:lvl w:ilvl="2" w:tplc="041F001B" w:tentative="1">
      <w:start w:val="1"/>
      <w:numFmt w:val="lowerRoman"/>
      <w:lvlText w:val="%3."/>
      <w:lvlJc w:val="right"/>
      <w:pPr>
        <w:ind w:left="4302" w:hanging="180"/>
      </w:pPr>
    </w:lvl>
    <w:lvl w:ilvl="3" w:tplc="041F000F" w:tentative="1">
      <w:start w:val="1"/>
      <w:numFmt w:val="decimal"/>
      <w:lvlText w:val="%4."/>
      <w:lvlJc w:val="left"/>
      <w:pPr>
        <w:ind w:left="5022" w:hanging="360"/>
      </w:pPr>
    </w:lvl>
    <w:lvl w:ilvl="4" w:tplc="041F0019" w:tentative="1">
      <w:start w:val="1"/>
      <w:numFmt w:val="lowerLetter"/>
      <w:lvlText w:val="%5."/>
      <w:lvlJc w:val="left"/>
      <w:pPr>
        <w:ind w:left="5742" w:hanging="360"/>
      </w:pPr>
    </w:lvl>
    <w:lvl w:ilvl="5" w:tplc="041F001B" w:tentative="1">
      <w:start w:val="1"/>
      <w:numFmt w:val="lowerRoman"/>
      <w:lvlText w:val="%6."/>
      <w:lvlJc w:val="right"/>
      <w:pPr>
        <w:ind w:left="6462" w:hanging="180"/>
      </w:pPr>
    </w:lvl>
    <w:lvl w:ilvl="6" w:tplc="041F000F" w:tentative="1">
      <w:start w:val="1"/>
      <w:numFmt w:val="decimal"/>
      <w:lvlText w:val="%7."/>
      <w:lvlJc w:val="left"/>
      <w:pPr>
        <w:ind w:left="7182" w:hanging="360"/>
      </w:pPr>
    </w:lvl>
    <w:lvl w:ilvl="7" w:tplc="041F0019" w:tentative="1">
      <w:start w:val="1"/>
      <w:numFmt w:val="lowerLetter"/>
      <w:lvlText w:val="%8."/>
      <w:lvlJc w:val="left"/>
      <w:pPr>
        <w:ind w:left="7902" w:hanging="360"/>
      </w:pPr>
    </w:lvl>
    <w:lvl w:ilvl="8" w:tplc="041F001B" w:tentative="1">
      <w:start w:val="1"/>
      <w:numFmt w:val="lowerRoman"/>
      <w:lvlText w:val="%9."/>
      <w:lvlJc w:val="right"/>
      <w:pPr>
        <w:ind w:left="8622" w:hanging="180"/>
      </w:pPr>
    </w:lvl>
  </w:abstractNum>
  <w:abstractNum w:abstractNumId="4" w15:restartNumberingAfterBreak="0">
    <w:nsid w:val="33AB5BB0"/>
    <w:multiLevelType w:val="hybridMultilevel"/>
    <w:tmpl w:val="33F0D04E"/>
    <w:lvl w:ilvl="0" w:tplc="F1FA875E">
      <w:start w:val="1"/>
      <w:numFmt w:val="bullet"/>
      <w:lvlText w:val=""/>
      <w:lvlJc w:val="left"/>
      <w:pPr>
        <w:ind w:left="1550" w:hanging="84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402A58"/>
    <w:multiLevelType w:val="hybridMultilevel"/>
    <w:tmpl w:val="51B4EB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6A4CD8"/>
    <w:multiLevelType w:val="singleLevel"/>
    <w:tmpl w:val="9CDE97E4"/>
    <w:lvl w:ilvl="0">
      <w:start w:val="2"/>
      <w:numFmt w:val="lowerLetter"/>
      <w:lvlText w:val="%1)"/>
      <w:legacy w:legacy="1" w:legacySpace="0" w:legacyIndent="283"/>
      <w:lvlJc w:val="left"/>
      <w:rPr>
        <w:rFonts w:ascii="Times New Roman" w:hAnsi="Times New Roman" w:cs="Times New Roman" w:hint="default"/>
      </w:rPr>
    </w:lvl>
  </w:abstractNum>
  <w:abstractNum w:abstractNumId="7" w15:restartNumberingAfterBreak="0">
    <w:nsid w:val="458E1CA4"/>
    <w:multiLevelType w:val="hybridMultilevel"/>
    <w:tmpl w:val="89949DE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8" w15:restartNumberingAfterBreak="0">
    <w:nsid w:val="5804632C"/>
    <w:multiLevelType w:val="hybridMultilevel"/>
    <w:tmpl w:val="C70E1E44"/>
    <w:lvl w:ilvl="0" w:tplc="F1FA875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65732BB8"/>
    <w:multiLevelType w:val="singleLevel"/>
    <w:tmpl w:val="CFDE3044"/>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693D1F34"/>
    <w:multiLevelType w:val="hybridMultilevel"/>
    <w:tmpl w:val="9198D64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11" w15:restartNumberingAfterBreak="0">
    <w:nsid w:val="78757058"/>
    <w:multiLevelType w:val="hybridMultilevel"/>
    <w:tmpl w:val="57E68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272992"/>
    <w:multiLevelType w:val="hybridMultilevel"/>
    <w:tmpl w:val="05B40F42"/>
    <w:lvl w:ilvl="0" w:tplc="041F0017">
      <w:start w:val="1"/>
      <w:numFmt w:val="lowerLetter"/>
      <w:lvlText w:val="%1)"/>
      <w:lvlJc w:val="left"/>
      <w:pPr>
        <w:ind w:left="1421" w:hanging="360"/>
      </w:p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num w:numId="1">
    <w:abstractNumId w:val="8"/>
  </w:num>
  <w:num w:numId="2">
    <w:abstractNumId w:val="4"/>
  </w:num>
  <w:num w:numId="3">
    <w:abstractNumId w:val="3"/>
  </w:num>
  <w:num w:numId="4">
    <w:abstractNumId w:val="0"/>
  </w:num>
  <w:num w:numId="5">
    <w:abstractNumId w:val="2"/>
  </w:num>
  <w:num w:numId="6">
    <w:abstractNumId w:val="9"/>
  </w:num>
  <w:num w:numId="7">
    <w:abstractNumId w:val="6"/>
  </w:num>
  <w:num w:numId="8">
    <w:abstractNumId w:val="12"/>
  </w:num>
  <w:num w:numId="9">
    <w:abstractNumId w:val="10"/>
  </w:num>
  <w:num w:numId="10">
    <w:abstractNumId w:val="7"/>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D"/>
    <w:rsid w:val="00003BEB"/>
    <w:rsid w:val="00007EE1"/>
    <w:rsid w:val="0001624E"/>
    <w:rsid w:val="0001649C"/>
    <w:rsid w:val="00024872"/>
    <w:rsid w:val="00041582"/>
    <w:rsid w:val="00073173"/>
    <w:rsid w:val="00085571"/>
    <w:rsid w:val="00087D4C"/>
    <w:rsid w:val="00090BF0"/>
    <w:rsid w:val="0009382E"/>
    <w:rsid w:val="00096DC4"/>
    <w:rsid w:val="000A26E2"/>
    <w:rsid w:val="000A6027"/>
    <w:rsid w:val="000B2098"/>
    <w:rsid w:val="000B3992"/>
    <w:rsid w:val="000B7472"/>
    <w:rsid w:val="000C3EA9"/>
    <w:rsid w:val="000C4DFA"/>
    <w:rsid w:val="000D79E9"/>
    <w:rsid w:val="000E13D4"/>
    <w:rsid w:val="000F0275"/>
    <w:rsid w:val="0011644C"/>
    <w:rsid w:val="00117753"/>
    <w:rsid w:val="00117795"/>
    <w:rsid w:val="001452FA"/>
    <w:rsid w:val="001457C3"/>
    <w:rsid w:val="001501CE"/>
    <w:rsid w:val="00154763"/>
    <w:rsid w:val="001551A3"/>
    <w:rsid w:val="00156133"/>
    <w:rsid w:val="001778B4"/>
    <w:rsid w:val="001806F8"/>
    <w:rsid w:val="00191FC2"/>
    <w:rsid w:val="001A1C8B"/>
    <w:rsid w:val="001B3309"/>
    <w:rsid w:val="001B5F93"/>
    <w:rsid w:val="001D0D18"/>
    <w:rsid w:val="001D764A"/>
    <w:rsid w:val="001E57E3"/>
    <w:rsid w:val="00213DFB"/>
    <w:rsid w:val="002210B7"/>
    <w:rsid w:val="002233C7"/>
    <w:rsid w:val="00244412"/>
    <w:rsid w:val="00254D0A"/>
    <w:rsid w:val="00282351"/>
    <w:rsid w:val="002A3432"/>
    <w:rsid w:val="002A4A41"/>
    <w:rsid w:val="002A66D5"/>
    <w:rsid w:val="002C5B6E"/>
    <w:rsid w:val="002D31E1"/>
    <w:rsid w:val="00316409"/>
    <w:rsid w:val="00341481"/>
    <w:rsid w:val="0034291A"/>
    <w:rsid w:val="003717A8"/>
    <w:rsid w:val="00393B1B"/>
    <w:rsid w:val="00395C8F"/>
    <w:rsid w:val="0039678C"/>
    <w:rsid w:val="00396AD2"/>
    <w:rsid w:val="003D482C"/>
    <w:rsid w:val="003E5440"/>
    <w:rsid w:val="003F2259"/>
    <w:rsid w:val="004078CE"/>
    <w:rsid w:val="004111C6"/>
    <w:rsid w:val="004949AE"/>
    <w:rsid w:val="00495518"/>
    <w:rsid w:val="00496103"/>
    <w:rsid w:val="004D77EC"/>
    <w:rsid w:val="004E79C0"/>
    <w:rsid w:val="004F2389"/>
    <w:rsid w:val="005279BF"/>
    <w:rsid w:val="005308D8"/>
    <w:rsid w:val="00565BF9"/>
    <w:rsid w:val="00587055"/>
    <w:rsid w:val="005B3072"/>
    <w:rsid w:val="005B642C"/>
    <w:rsid w:val="005B66B9"/>
    <w:rsid w:val="005B71ED"/>
    <w:rsid w:val="005C0C2A"/>
    <w:rsid w:val="005D3F1E"/>
    <w:rsid w:val="005F4429"/>
    <w:rsid w:val="005F563C"/>
    <w:rsid w:val="005F66F2"/>
    <w:rsid w:val="0061116C"/>
    <w:rsid w:val="00681ADB"/>
    <w:rsid w:val="00684DC7"/>
    <w:rsid w:val="006A0EB9"/>
    <w:rsid w:val="006A15A5"/>
    <w:rsid w:val="006B2AA8"/>
    <w:rsid w:val="006B3BF8"/>
    <w:rsid w:val="006D3B44"/>
    <w:rsid w:val="006D7D30"/>
    <w:rsid w:val="006E407E"/>
    <w:rsid w:val="006F6903"/>
    <w:rsid w:val="0070266D"/>
    <w:rsid w:val="00763FCA"/>
    <w:rsid w:val="00781978"/>
    <w:rsid w:val="00782E61"/>
    <w:rsid w:val="00783C93"/>
    <w:rsid w:val="00792B8B"/>
    <w:rsid w:val="007F2809"/>
    <w:rsid w:val="008023A0"/>
    <w:rsid w:val="00821569"/>
    <w:rsid w:val="00837AD5"/>
    <w:rsid w:val="0087596A"/>
    <w:rsid w:val="0088458B"/>
    <w:rsid w:val="008849E0"/>
    <w:rsid w:val="00890FAF"/>
    <w:rsid w:val="008A0079"/>
    <w:rsid w:val="008A2E65"/>
    <w:rsid w:val="008A5140"/>
    <w:rsid w:val="008D5FE6"/>
    <w:rsid w:val="008E390D"/>
    <w:rsid w:val="009035A4"/>
    <w:rsid w:val="00906647"/>
    <w:rsid w:val="00907F1D"/>
    <w:rsid w:val="009113C5"/>
    <w:rsid w:val="00916F09"/>
    <w:rsid w:val="00921056"/>
    <w:rsid w:val="0092769D"/>
    <w:rsid w:val="00957589"/>
    <w:rsid w:val="00967E2A"/>
    <w:rsid w:val="00970F39"/>
    <w:rsid w:val="00983FE8"/>
    <w:rsid w:val="009B595D"/>
    <w:rsid w:val="009B60C9"/>
    <w:rsid w:val="00A23707"/>
    <w:rsid w:val="00A2641B"/>
    <w:rsid w:val="00A5765E"/>
    <w:rsid w:val="00A80963"/>
    <w:rsid w:val="00A810BE"/>
    <w:rsid w:val="00A82DCD"/>
    <w:rsid w:val="00A8576E"/>
    <w:rsid w:val="00A91BBE"/>
    <w:rsid w:val="00A96497"/>
    <w:rsid w:val="00AA1605"/>
    <w:rsid w:val="00AD142D"/>
    <w:rsid w:val="00AD60FF"/>
    <w:rsid w:val="00AF1BFD"/>
    <w:rsid w:val="00AF2838"/>
    <w:rsid w:val="00B036BF"/>
    <w:rsid w:val="00B14566"/>
    <w:rsid w:val="00B146E0"/>
    <w:rsid w:val="00B54DE6"/>
    <w:rsid w:val="00B7209D"/>
    <w:rsid w:val="00B91FE9"/>
    <w:rsid w:val="00BA042E"/>
    <w:rsid w:val="00BC4A1A"/>
    <w:rsid w:val="00BD35D9"/>
    <w:rsid w:val="00BD7F4E"/>
    <w:rsid w:val="00BE5D63"/>
    <w:rsid w:val="00C0477B"/>
    <w:rsid w:val="00C05461"/>
    <w:rsid w:val="00C07967"/>
    <w:rsid w:val="00C350E4"/>
    <w:rsid w:val="00C3629B"/>
    <w:rsid w:val="00C419DE"/>
    <w:rsid w:val="00C5791F"/>
    <w:rsid w:val="00C824E0"/>
    <w:rsid w:val="00CA2F0B"/>
    <w:rsid w:val="00CB1F2F"/>
    <w:rsid w:val="00CD5244"/>
    <w:rsid w:val="00CD5A4A"/>
    <w:rsid w:val="00CE5CDF"/>
    <w:rsid w:val="00D05466"/>
    <w:rsid w:val="00D10431"/>
    <w:rsid w:val="00D21B56"/>
    <w:rsid w:val="00D54FFF"/>
    <w:rsid w:val="00D56E2D"/>
    <w:rsid w:val="00D63A9D"/>
    <w:rsid w:val="00D70999"/>
    <w:rsid w:val="00D73EB3"/>
    <w:rsid w:val="00DA2481"/>
    <w:rsid w:val="00DB106F"/>
    <w:rsid w:val="00DC4ECB"/>
    <w:rsid w:val="00DE19F3"/>
    <w:rsid w:val="00E12DB9"/>
    <w:rsid w:val="00E17CA1"/>
    <w:rsid w:val="00E2387D"/>
    <w:rsid w:val="00E34B84"/>
    <w:rsid w:val="00E404A3"/>
    <w:rsid w:val="00E515C7"/>
    <w:rsid w:val="00E721EF"/>
    <w:rsid w:val="00E81E46"/>
    <w:rsid w:val="00E84B2D"/>
    <w:rsid w:val="00EA2DE4"/>
    <w:rsid w:val="00EB638E"/>
    <w:rsid w:val="00EC5979"/>
    <w:rsid w:val="00EE1A50"/>
    <w:rsid w:val="00EF165C"/>
    <w:rsid w:val="00EF6DE2"/>
    <w:rsid w:val="00F02D6C"/>
    <w:rsid w:val="00F10F2E"/>
    <w:rsid w:val="00F1329E"/>
    <w:rsid w:val="00F16E23"/>
    <w:rsid w:val="00F22B5B"/>
    <w:rsid w:val="00F3025A"/>
    <w:rsid w:val="00F31302"/>
    <w:rsid w:val="00F4084B"/>
    <w:rsid w:val="00F42D23"/>
    <w:rsid w:val="00F679A4"/>
    <w:rsid w:val="00F7415F"/>
    <w:rsid w:val="00F80FF1"/>
    <w:rsid w:val="00F918BC"/>
    <w:rsid w:val="00F95E5B"/>
    <w:rsid w:val="00FA2D8E"/>
    <w:rsid w:val="00FA7CCE"/>
    <w:rsid w:val="00FC4768"/>
    <w:rsid w:val="00FD4545"/>
    <w:rsid w:val="00FD5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76BE"/>
  <w15:chartTrackingRefBased/>
  <w15:docId w15:val="{7E4FCBF6-2D2F-4EF7-9A10-40829348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90FAF"/>
    <w:pPr>
      <w:keepNext/>
      <w:spacing w:before="240" w:after="60" w:line="276" w:lineRule="auto"/>
      <w:outlineLvl w:val="0"/>
    </w:pPr>
    <w:rPr>
      <w:rFonts w:ascii="Cambria" w:hAnsi="Cambria"/>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D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D7D30"/>
    <w:rPr>
      <w:color w:val="0000FF"/>
      <w:u w:val="single"/>
    </w:rPr>
  </w:style>
  <w:style w:type="paragraph" w:styleId="BalonMetni">
    <w:name w:val="Balloon Text"/>
    <w:basedOn w:val="Normal"/>
    <w:link w:val="BalonMetniChar"/>
    <w:uiPriority w:val="99"/>
    <w:semiHidden/>
    <w:unhideWhenUsed/>
    <w:rsid w:val="00F95E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E5B"/>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F95E5B"/>
    <w:rPr>
      <w:sz w:val="16"/>
      <w:szCs w:val="16"/>
    </w:rPr>
  </w:style>
  <w:style w:type="paragraph" w:styleId="AklamaMetni">
    <w:name w:val="annotation text"/>
    <w:basedOn w:val="Normal"/>
    <w:link w:val="AklamaMetniChar"/>
    <w:uiPriority w:val="99"/>
    <w:semiHidden/>
    <w:unhideWhenUsed/>
    <w:rsid w:val="00F95E5B"/>
    <w:rPr>
      <w:sz w:val="20"/>
      <w:szCs w:val="20"/>
    </w:rPr>
  </w:style>
  <w:style w:type="character" w:customStyle="1" w:styleId="AklamaMetniChar">
    <w:name w:val="Açıklama Metni Char"/>
    <w:basedOn w:val="VarsaylanParagrafYazTipi"/>
    <w:link w:val="AklamaMetni"/>
    <w:uiPriority w:val="99"/>
    <w:semiHidden/>
    <w:rsid w:val="00F95E5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95E5B"/>
    <w:rPr>
      <w:b/>
      <w:bCs/>
    </w:rPr>
  </w:style>
  <w:style w:type="character" w:customStyle="1" w:styleId="AklamaKonusuChar">
    <w:name w:val="Açıklama Konusu Char"/>
    <w:basedOn w:val="AklamaMetniChar"/>
    <w:link w:val="AklamaKonusu"/>
    <w:uiPriority w:val="99"/>
    <w:semiHidden/>
    <w:rsid w:val="00F95E5B"/>
    <w:rPr>
      <w:rFonts w:ascii="Times New Roman" w:eastAsia="Times New Roman" w:hAnsi="Times New Roman" w:cs="Times New Roman"/>
      <w:b/>
      <w:bCs/>
      <w:sz w:val="20"/>
      <w:szCs w:val="20"/>
      <w:lang w:eastAsia="tr-TR"/>
    </w:rPr>
  </w:style>
  <w:style w:type="paragraph" w:styleId="stBilgi">
    <w:name w:val="header"/>
    <w:basedOn w:val="Normal"/>
    <w:link w:val="stBilgiChar"/>
    <w:unhideWhenUsed/>
    <w:rsid w:val="004F2389"/>
    <w:pPr>
      <w:tabs>
        <w:tab w:val="center" w:pos="4536"/>
        <w:tab w:val="right" w:pos="9072"/>
      </w:tabs>
    </w:pPr>
  </w:style>
  <w:style w:type="character" w:customStyle="1" w:styleId="stBilgiChar">
    <w:name w:val="Üst Bilgi Char"/>
    <w:basedOn w:val="VarsaylanParagrafYazTipi"/>
    <w:link w:val="stBilgi"/>
    <w:rsid w:val="004F238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2389"/>
    <w:pPr>
      <w:tabs>
        <w:tab w:val="center" w:pos="4536"/>
        <w:tab w:val="right" w:pos="9072"/>
      </w:tabs>
    </w:pPr>
  </w:style>
  <w:style w:type="character" w:customStyle="1" w:styleId="AltBilgiChar">
    <w:name w:val="Alt Bilgi Char"/>
    <w:basedOn w:val="VarsaylanParagrafYazTipi"/>
    <w:link w:val="AltBilgi"/>
    <w:uiPriority w:val="99"/>
    <w:rsid w:val="004F238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90FAF"/>
    <w:rPr>
      <w:rFonts w:ascii="Cambria" w:eastAsia="Times New Roman" w:hAnsi="Cambria" w:cs="Times New Roman"/>
      <w:b/>
      <w:bCs/>
      <w:kern w:val="32"/>
      <w:sz w:val="32"/>
      <w:szCs w:val="32"/>
    </w:rPr>
  </w:style>
  <w:style w:type="paragraph" w:styleId="DipnotMetni">
    <w:name w:val="footnote text"/>
    <w:basedOn w:val="Normal"/>
    <w:link w:val="DipnotMetniChar"/>
    <w:rsid w:val="00890FAF"/>
    <w:rPr>
      <w:sz w:val="20"/>
      <w:szCs w:val="20"/>
    </w:rPr>
  </w:style>
  <w:style w:type="character" w:customStyle="1" w:styleId="DipnotMetniChar">
    <w:name w:val="Dipnot Metni Char"/>
    <w:basedOn w:val="VarsaylanParagrafYazTipi"/>
    <w:link w:val="DipnotMetni"/>
    <w:rsid w:val="00890FA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890FAF"/>
    <w:rPr>
      <w:vertAlign w:val="superscript"/>
    </w:rPr>
  </w:style>
  <w:style w:type="paragraph" w:styleId="ListeParagraf">
    <w:name w:val="List Paragraph"/>
    <w:basedOn w:val="Normal"/>
    <w:uiPriority w:val="34"/>
    <w:qFormat/>
    <w:rsid w:val="00890FAF"/>
    <w:pPr>
      <w:ind w:left="720"/>
      <w:contextualSpacing/>
    </w:pPr>
  </w:style>
  <w:style w:type="paragraph" w:customStyle="1" w:styleId="Style4">
    <w:name w:val="Style4"/>
    <w:basedOn w:val="Normal"/>
    <w:uiPriority w:val="99"/>
    <w:rsid w:val="00890FAF"/>
    <w:pPr>
      <w:widowControl w:val="0"/>
      <w:autoSpaceDE w:val="0"/>
      <w:autoSpaceDN w:val="0"/>
      <w:adjustRightInd w:val="0"/>
      <w:spacing w:line="277" w:lineRule="exact"/>
      <w:ind w:firstLine="706"/>
      <w:jc w:val="both"/>
    </w:pPr>
    <w:rPr>
      <w:rFonts w:eastAsiaTheme="minorEastAsia"/>
    </w:rPr>
  </w:style>
  <w:style w:type="character" w:customStyle="1" w:styleId="FontStyle15">
    <w:name w:val="Font Style15"/>
    <w:basedOn w:val="VarsaylanParagrafYazTipi"/>
    <w:uiPriority w:val="99"/>
    <w:rsid w:val="00890FAF"/>
    <w:rPr>
      <w:rFonts w:ascii="Times New Roman" w:hAnsi="Times New Roman" w:cs="Times New Roman"/>
      <w:sz w:val="22"/>
      <w:szCs w:val="22"/>
    </w:rPr>
  </w:style>
  <w:style w:type="paragraph" w:customStyle="1" w:styleId="Style1">
    <w:name w:val="Style1"/>
    <w:basedOn w:val="Normal"/>
    <w:uiPriority w:val="99"/>
    <w:rsid w:val="00890FAF"/>
    <w:pPr>
      <w:widowControl w:val="0"/>
      <w:autoSpaceDE w:val="0"/>
      <w:autoSpaceDN w:val="0"/>
      <w:adjustRightInd w:val="0"/>
    </w:pPr>
    <w:rPr>
      <w:rFonts w:eastAsiaTheme="minorHAnsi"/>
      <w:lang w:eastAsia="en-US"/>
    </w:rPr>
  </w:style>
  <w:style w:type="paragraph" w:customStyle="1" w:styleId="Style3">
    <w:name w:val="Style3"/>
    <w:basedOn w:val="Normal"/>
    <w:uiPriority w:val="99"/>
    <w:rsid w:val="00890FAF"/>
    <w:pPr>
      <w:widowControl w:val="0"/>
      <w:autoSpaceDE w:val="0"/>
      <w:autoSpaceDN w:val="0"/>
      <w:adjustRightInd w:val="0"/>
    </w:pPr>
    <w:rPr>
      <w:rFonts w:eastAsiaTheme="minorHAnsi"/>
      <w:lang w:eastAsia="en-US"/>
    </w:rPr>
  </w:style>
  <w:style w:type="character" w:customStyle="1" w:styleId="FontStyle11">
    <w:name w:val="Font Style11"/>
    <w:uiPriority w:val="99"/>
    <w:rsid w:val="00890FAF"/>
    <w:rPr>
      <w:rFonts w:ascii="Times New Roman" w:hAnsi="Times New Roman"/>
      <w:sz w:val="22"/>
    </w:rPr>
  </w:style>
  <w:style w:type="character" w:customStyle="1" w:styleId="FontStyle12">
    <w:name w:val="Font Style12"/>
    <w:uiPriority w:val="99"/>
    <w:rsid w:val="00890FAF"/>
    <w:rPr>
      <w:rFonts w:ascii="Times New Roman" w:hAnsi="Times New Roman"/>
      <w:b/>
      <w:sz w:val="22"/>
    </w:rPr>
  </w:style>
  <w:style w:type="paragraph" w:customStyle="1" w:styleId="Style5">
    <w:name w:val="Style5"/>
    <w:basedOn w:val="Normal"/>
    <w:uiPriority w:val="99"/>
    <w:rsid w:val="00890FAF"/>
    <w:pPr>
      <w:widowControl w:val="0"/>
      <w:autoSpaceDE w:val="0"/>
      <w:autoSpaceDN w:val="0"/>
      <w:adjustRightInd w:val="0"/>
    </w:pPr>
    <w:rPr>
      <w:rFonts w:eastAsiaTheme="minorEastAsia"/>
    </w:rPr>
  </w:style>
  <w:style w:type="character" w:customStyle="1" w:styleId="FontStyle13">
    <w:name w:val="Font Style13"/>
    <w:basedOn w:val="VarsaylanParagrafYazTipi"/>
    <w:uiPriority w:val="99"/>
    <w:rsid w:val="00890FAF"/>
    <w:rPr>
      <w:rFonts w:ascii="Times New Roman" w:hAnsi="Times New Roman" w:cs="Times New Roman"/>
      <w:sz w:val="20"/>
      <w:szCs w:val="20"/>
    </w:rPr>
  </w:style>
  <w:style w:type="character" w:customStyle="1" w:styleId="FontStyle14">
    <w:name w:val="Font Style14"/>
    <w:basedOn w:val="VarsaylanParagrafYazTipi"/>
    <w:uiPriority w:val="99"/>
    <w:rsid w:val="00890FAF"/>
    <w:rPr>
      <w:rFonts w:ascii="Times New Roman" w:hAnsi="Times New Roman" w:cs="Times New Roman"/>
      <w:sz w:val="20"/>
      <w:szCs w:val="20"/>
    </w:rPr>
  </w:style>
  <w:style w:type="character" w:customStyle="1" w:styleId="FontStyle16">
    <w:name w:val="Font Style16"/>
    <w:basedOn w:val="VarsaylanParagrafYazTipi"/>
    <w:uiPriority w:val="99"/>
    <w:rsid w:val="00890FAF"/>
    <w:rPr>
      <w:rFonts w:ascii="Times New Roman" w:hAnsi="Times New Roman" w:cs="Times New Roman"/>
      <w:b/>
      <w:bCs/>
      <w:sz w:val="20"/>
      <w:szCs w:val="20"/>
    </w:rPr>
  </w:style>
  <w:style w:type="paragraph" w:styleId="Dzeltme">
    <w:name w:val="Revision"/>
    <w:hidden/>
    <w:uiPriority w:val="99"/>
    <w:semiHidden/>
    <w:rsid w:val="0070266D"/>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8A00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ueryaldeneti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ktueryaldenetim.or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BA36-DA64-4E47-9D10-C25FDD0B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10569</Words>
  <Characters>60247</Characters>
  <Application>Microsoft Office Word</Application>
  <DocSecurity>0</DocSecurity>
  <Lines>502</Lines>
  <Paragraphs>141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NUR ÖZTÜRK</dc:creator>
  <cp:keywords/>
  <dc:description/>
  <cp:lastModifiedBy>Aslıhan Feyza DOĞAN</cp:lastModifiedBy>
  <cp:revision>4</cp:revision>
  <dcterms:created xsi:type="dcterms:W3CDTF">2022-06-01T13:12:00Z</dcterms:created>
  <dcterms:modified xsi:type="dcterms:W3CDTF">2022-06-06T12:26:00Z</dcterms:modified>
</cp:coreProperties>
</file>