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7B" w:rsidRPr="00BD49A8" w:rsidRDefault="00E2007B" w:rsidP="00E2007B">
      <w:pPr>
        <w:autoSpaceDE w:val="0"/>
        <w:autoSpaceDN w:val="0"/>
        <w:adjustRightInd w:val="0"/>
        <w:jc w:val="both"/>
        <w:rPr>
          <w:b/>
        </w:rPr>
      </w:pPr>
      <w:r w:rsidRPr="00BD49A8">
        <w:rPr>
          <w:b/>
          <w:u w:val="single"/>
        </w:rPr>
        <w:t>Hazine Müsteşarlığından (Sigortacılık Genel Müdürlüğü)</w:t>
      </w:r>
      <w:r w:rsidRPr="00BD49A8">
        <w:rPr>
          <w:b/>
        </w:rPr>
        <w:t xml:space="preserve">:                          </w:t>
      </w:r>
      <w:r w:rsidR="002F64C2">
        <w:rPr>
          <w:b/>
        </w:rPr>
        <w:t xml:space="preserve">  </w:t>
      </w:r>
      <w:r w:rsidR="002F64C2">
        <w:rPr>
          <w:b/>
        </w:rPr>
        <w:tab/>
      </w:r>
      <w:r w:rsidR="002F64C2">
        <w:rPr>
          <w:b/>
        </w:rPr>
        <w:tab/>
      </w:r>
      <w:r w:rsidRPr="00BD49A8">
        <w:rPr>
          <w:b/>
        </w:rPr>
        <w:t xml:space="preserve"> </w:t>
      </w:r>
      <w:r>
        <w:rPr>
          <w:b/>
          <w:bCs/>
          <w:lang w:eastAsia="tr-TR"/>
        </w:rPr>
        <w:t>02.07.2013</w:t>
      </w:r>
    </w:p>
    <w:p w:rsidR="00E2007B" w:rsidRPr="00C5347E" w:rsidRDefault="00E2007B" w:rsidP="00E2007B">
      <w:pPr>
        <w:pStyle w:val="GvdeMetni"/>
        <w:ind w:right="-108"/>
        <w:jc w:val="center"/>
        <w:rPr>
          <w:b/>
          <w:bCs/>
          <w:szCs w:val="24"/>
        </w:rPr>
      </w:pPr>
    </w:p>
    <w:p w:rsidR="00E2007B" w:rsidRPr="00C5347E" w:rsidRDefault="00E2007B" w:rsidP="00E2007B">
      <w:pPr>
        <w:pStyle w:val="GvdeMetni"/>
        <w:ind w:right="-108"/>
        <w:jc w:val="center"/>
        <w:rPr>
          <w:b/>
          <w:bCs/>
          <w:szCs w:val="24"/>
        </w:rPr>
      </w:pPr>
    </w:p>
    <w:p w:rsidR="00E2007B" w:rsidRPr="006B74BD" w:rsidRDefault="00E2007B" w:rsidP="00E2007B">
      <w:pPr>
        <w:pStyle w:val="Balk2"/>
      </w:pPr>
      <w:bookmarkStart w:id="0" w:name="_Toc362855557"/>
      <w:r w:rsidRPr="00D97142">
        <w:t>BİREYSEL EMEKLİLİK SİSTEMİNDE DEVLET KATKISI İŞLEMLERİ</w:t>
      </w:r>
      <w:r>
        <w:t xml:space="preserve"> HAKKINDA GENELGE                </w:t>
      </w:r>
      <w:r w:rsidRPr="00D97142">
        <w:t>(2013/10)</w:t>
      </w:r>
      <w:bookmarkEnd w:id="0"/>
    </w:p>
    <w:p w:rsidR="00E2007B" w:rsidRDefault="00E2007B" w:rsidP="00E2007B">
      <w:pPr>
        <w:pStyle w:val="GvdeMetni"/>
        <w:ind w:right="-108" w:firstLine="708"/>
      </w:pPr>
    </w:p>
    <w:p w:rsidR="00E2007B" w:rsidRPr="00E2007B" w:rsidRDefault="00E2007B" w:rsidP="00E2007B">
      <w:pPr>
        <w:pStyle w:val="GvdeMetni"/>
        <w:ind w:right="-108" w:firstLine="709"/>
        <w:jc w:val="both"/>
        <w:rPr>
          <w:rFonts w:ascii="Arial" w:eastAsia="Calibri" w:hAnsi="Arial" w:cs="Arial"/>
          <w:sz w:val="20"/>
        </w:rPr>
      </w:pPr>
      <w:r w:rsidRPr="00E2007B">
        <w:rPr>
          <w:rFonts w:ascii="Arial" w:eastAsia="Calibri" w:hAnsi="Arial" w:cs="Arial"/>
          <w:sz w:val="20"/>
        </w:rPr>
        <w:t xml:space="preserve">Bu Genelge, 4632 sayılı Bireysel Emeklilik Tasarruf ve Yatırım Sistemi Hakkında Kanunun ek 1 inci maddesi ile </w:t>
      </w:r>
      <w:proofErr w:type="gramStart"/>
      <w:r w:rsidRPr="00E2007B">
        <w:rPr>
          <w:rFonts w:ascii="Arial" w:eastAsia="Calibri" w:hAnsi="Arial" w:cs="Arial"/>
          <w:sz w:val="20"/>
        </w:rPr>
        <w:t>29/12/2012</w:t>
      </w:r>
      <w:proofErr w:type="gramEnd"/>
      <w:r w:rsidRPr="00E2007B">
        <w:rPr>
          <w:rFonts w:ascii="Arial" w:eastAsia="Calibri" w:hAnsi="Arial" w:cs="Arial"/>
          <w:sz w:val="20"/>
        </w:rPr>
        <w:t xml:space="preserve"> tarihli ve 28512 sayılı Resmi Gazetede yayımlanan Bireysel Emeklilik Sisteminde Devlet Katkısı Hakkında Yönetmelik (“Yönetmelik”) uyarınca yürütülen devlet katkısı işlemlerine ilişkin bazı esas ve usulleri açıklamak üzere hazırlanmıştır.</w:t>
      </w:r>
    </w:p>
    <w:p w:rsidR="00E2007B" w:rsidRDefault="00E2007B" w:rsidP="00E2007B">
      <w:pPr>
        <w:autoSpaceDE w:val="0"/>
        <w:autoSpaceDN w:val="0"/>
        <w:adjustRightInd w:val="0"/>
        <w:ind w:firstLine="709"/>
        <w:jc w:val="both"/>
        <w:rPr>
          <w:rFonts w:ascii="Arial" w:hAnsi="Arial" w:cs="Arial"/>
          <w:b/>
          <w:bCs/>
          <w:sz w:val="20"/>
          <w:szCs w:val="20"/>
        </w:rPr>
      </w:pPr>
    </w:p>
    <w:p w:rsidR="00E2007B" w:rsidRPr="00D97142" w:rsidRDefault="00E2007B" w:rsidP="00E2007B">
      <w:pPr>
        <w:autoSpaceDE w:val="0"/>
        <w:autoSpaceDN w:val="0"/>
        <w:adjustRightInd w:val="0"/>
        <w:ind w:firstLine="708"/>
        <w:jc w:val="both"/>
        <w:rPr>
          <w:rFonts w:ascii="Arial" w:hAnsi="Arial" w:cs="Arial"/>
          <w:b/>
          <w:bCs/>
          <w:sz w:val="20"/>
          <w:szCs w:val="20"/>
        </w:rPr>
      </w:pPr>
      <w:r w:rsidRPr="00D97142">
        <w:rPr>
          <w:rFonts w:ascii="Arial" w:hAnsi="Arial" w:cs="Arial"/>
          <w:b/>
          <w:bCs/>
          <w:sz w:val="20"/>
          <w:szCs w:val="20"/>
        </w:rPr>
        <w:t>Hak kazanılmayan tutarların iadesi</w:t>
      </w:r>
    </w:p>
    <w:p w:rsidR="00E2007B" w:rsidRPr="004F1342" w:rsidRDefault="00E2007B" w:rsidP="00E2007B">
      <w:pPr>
        <w:autoSpaceDE w:val="0"/>
        <w:autoSpaceDN w:val="0"/>
        <w:adjustRightInd w:val="0"/>
        <w:ind w:firstLine="708"/>
        <w:jc w:val="both"/>
        <w:rPr>
          <w:rFonts w:ascii="Arial" w:hAnsi="Arial" w:cs="Arial"/>
          <w:sz w:val="20"/>
          <w:szCs w:val="20"/>
          <w:lang w:eastAsia="tr-TR"/>
        </w:rPr>
      </w:pPr>
      <w:r w:rsidRPr="004F1342">
        <w:rPr>
          <w:rFonts w:ascii="Arial" w:hAnsi="Arial" w:cs="Arial"/>
          <w:b/>
          <w:sz w:val="20"/>
          <w:szCs w:val="20"/>
          <w:lang w:eastAsia="tr-TR"/>
        </w:rPr>
        <w:t>MADDE 1 -</w:t>
      </w:r>
      <w:r w:rsidRPr="004F1342">
        <w:rPr>
          <w:rFonts w:ascii="Arial" w:hAnsi="Arial" w:cs="Arial"/>
          <w:sz w:val="20"/>
          <w:szCs w:val="20"/>
          <w:lang w:eastAsia="tr-TR"/>
        </w:rPr>
        <w:t xml:space="preserve"> (1) Sistemden ayrılma talebinde bulunan katılımcının devlet katkısı hesabındaki hak kazanılmayan tutarlar, Emeklilik Gözetim Merkezi (“EGM”) kayıtları ile uyumunun emeklilik şirketince (“Şirket”) </w:t>
      </w:r>
      <w:proofErr w:type="spellStart"/>
      <w:r w:rsidRPr="004F1342">
        <w:rPr>
          <w:rFonts w:ascii="Arial" w:hAnsi="Arial" w:cs="Arial"/>
          <w:sz w:val="20"/>
          <w:szCs w:val="20"/>
          <w:lang w:eastAsia="tr-TR"/>
        </w:rPr>
        <w:t>teyid</w:t>
      </w:r>
      <w:proofErr w:type="spellEnd"/>
      <w:r w:rsidRPr="004F1342">
        <w:rPr>
          <w:rFonts w:ascii="Arial" w:hAnsi="Arial" w:cs="Arial"/>
          <w:sz w:val="20"/>
          <w:szCs w:val="20"/>
          <w:lang w:eastAsia="tr-TR"/>
        </w:rPr>
        <w:t xml:space="preserve"> edilmesini müteakip, devlet katkılarının yatırıma yönlendirildiği fonun paylarının nakde dönüştüğü gün genel bütçeye gelir kaydedilmek üzere şirket tarafından Müsteşarlık hesabına ödenir. Fon paylarının nakde dönüştüğü gün şirket tarafından Müsteşarlık hesabına ödenmeyen veya daha sonraki bir gün Müsteşarlık hesabına ödenen tutarlar, ödenmemiş kabul edilir ve dördüncü fıkrada belirtilen usul takip edilerek vergi dairesine bildirilir.</w:t>
      </w:r>
    </w:p>
    <w:p w:rsidR="00E2007B" w:rsidRPr="004F1342" w:rsidRDefault="00E2007B" w:rsidP="00E2007B">
      <w:pPr>
        <w:autoSpaceDE w:val="0"/>
        <w:autoSpaceDN w:val="0"/>
        <w:adjustRightInd w:val="0"/>
        <w:ind w:firstLine="708"/>
        <w:jc w:val="both"/>
        <w:rPr>
          <w:rFonts w:ascii="Arial" w:hAnsi="Arial" w:cs="Arial"/>
          <w:sz w:val="20"/>
          <w:szCs w:val="20"/>
          <w:lang w:eastAsia="tr-TR"/>
        </w:rPr>
      </w:pPr>
      <w:r w:rsidRPr="004F1342">
        <w:rPr>
          <w:rFonts w:ascii="Arial" w:hAnsi="Arial" w:cs="Arial"/>
          <w:sz w:val="20"/>
          <w:szCs w:val="20"/>
          <w:lang w:eastAsia="tr-TR"/>
        </w:rPr>
        <w:t xml:space="preserve">(2) Şirket, kendisi adına devlet katkısı talep edilen ve Müsteşarlıkça devlet katkısı ödemesi yapılmasından önce sistemden ayrılmış olan katılımcı için ödenen devlet katkısının şirket hesabına intikal ettiği gün, bu katılımcıya ait hak kazanılmayan tutarı Müsteşarlığa iade eder; varsa hak kazanılan tutarı ise iki iş günü içinde katılımcıya öder. </w:t>
      </w:r>
    </w:p>
    <w:p w:rsidR="00E2007B" w:rsidRPr="004F1342" w:rsidRDefault="00E2007B" w:rsidP="00E2007B">
      <w:pPr>
        <w:autoSpaceDE w:val="0"/>
        <w:autoSpaceDN w:val="0"/>
        <w:adjustRightInd w:val="0"/>
        <w:ind w:firstLine="708"/>
        <w:jc w:val="both"/>
        <w:rPr>
          <w:rFonts w:ascii="Arial" w:hAnsi="Arial" w:cs="Arial"/>
          <w:sz w:val="20"/>
          <w:szCs w:val="20"/>
          <w:lang w:eastAsia="tr-TR"/>
        </w:rPr>
      </w:pPr>
      <w:r w:rsidRPr="004F1342">
        <w:rPr>
          <w:rFonts w:ascii="Arial" w:hAnsi="Arial" w:cs="Arial"/>
          <w:sz w:val="20"/>
          <w:szCs w:val="20"/>
          <w:lang w:eastAsia="tr-TR"/>
        </w:rPr>
        <w:t xml:space="preserve">(3) Şirket,  hak kazanılmayarak Müsteşarlığa iade edilen devlet katkısı tutarlarına ilişkin bilgileri, sözleşme bazında ve müteakip kayıt kesinleştirme bildirimi tarihine kadar imzalı olarak </w:t>
      </w:r>
      <w:proofErr w:type="spellStart"/>
      <w:r w:rsidRPr="004F1342">
        <w:rPr>
          <w:rFonts w:ascii="Arial" w:hAnsi="Arial" w:cs="Arial"/>
          <w:sz w:val="20"/>
          <w:szCs w:val="20"/>
          <w:lang w:eastAsia="tr-TR"/>
        </w:rPr>
        <w:t>EGM’ye</w:t>
      </w:r>
      <w:proofErr w:type="spellEnd"/>
      <w:r w:rsidRPr="004F1342">
        <w:rPr>
          <w:rFonts w:ascii="Arial" w:hAnsi="Arial" w:cs="Arial"/>
          <w:sz w:val="20"/>
          <w:szCs w:val="20"/>
          <w:lang w:eastAsia="tr-TR"/>
        </w:rPr>
        <w:t xml:space="preserve"> gönderir.</w:t>
      </w:r>
    </w:p>
    <w:p w:rsidR="00E2007B" w:rsidRPr="004F1342" w:rsidRDefault="00E2007B" w:rsidP="00E2007B">
      <w:pPr>
        <w:autoSpaceDE w:val="0"/>
        <w:autoSpaceDN w:val="0"/>
        <w:adjustRightInd w:val="0"/>
        <w:ind w:firstLine="708"/>
        <w:jc w:val="both"/>
        <w:rPr>
          <w:rFonts w:ascii="Arial" w:hAnsi="Arial" w:cs="Arial"/>
          <w:sz w:val="20"/>
          <w:szCs w:val="20"/>
          <w:lang w:eastAsia="tr-TR"/>
        </w:rPr>
      </w:pPr>
      <w:r w:rsidRPr="004F1342">
        <w:rPr>
          <w:rFonts w:ascii="Arial" w:hAnsi="Arial" w:cs="Arial"/>
          <w:sz w:val="20"/>
          <w:szCs w:val="20"/>
          <w:lang w:eastAsia="tr-TR"/>
        </w:rPr>
        <w:t>(4) Mutabakat belgesi ekinde yer alan</w:t>
      </w:r>
      <w:r>
        <w:rPr>
          <w:rFonts w:ascii="Arial" w:hAnsi="Arial" w:cs="Arial"/>
          <w:sz w:val="20"/>
          <w:szCs w:val="20"/>
          <w:lang w:eastAsia="tr-TR"/>
        </w:rPr>
        <w:t xml:space="preserve"> </w:t>
      </w:r>
      <w:r w:rsidRPr="004F1342">
        <w:rPr>
          <w:rFonts w:ascii="Arial" w:hAnsi="Arial" w:cs="Arial"/>
          <w:sz w:val="20"/>
          <w:szCs w:val="20"/>
          <w:lang w:eastAsia="tr-TR"/>
        </w:rPr>
        <w:t xml:space="preserve">veriler ile fiilen ödenen tutarlar dikkate alınarak yapılan inceleme sonucunda ödenmediği veya eksik ödendiği tespit edilen tutarlara ilişkin bilgi, aylık olarak, en geç Yönetmeliğin 4 üncü maddesi uyarınca hazırlanan devlet katkısı hesap formunun Müsteşarlığa gönderildiği tarih itibarıyla, EGM tarafından Ek-1’de yer alan içerikte, şirketin bağlı bulunduğu vergi dairesine </w:t>
      </w:r>
      <w:proofErr w:type="gramStart"/>
      <w:r w:rsidRPr="004F1342">
        <w:rPr>
          <w:rFonts w:ascii="Arial" w:hAnsi="Arial" w:cs="Arial"/>
          <w:sz w:val="20"/>
          <w:szCs w:val="20"/>
          <w:lang w:eastAsia="tr-TR"/>
        </w:rPr>
        <w:t>bildirilir.Vergi</w:t>
      </w:r>
      <w:proofErr w:type="gramEnd"/>
      <w:r w:rsidRPr="004F1342">
        <w:rPr>
          <w:rFonts w:ascii="Arial" w:hAnsi="Arial" w:cs="Arial"/>
          <w:sz w:val="20"/>
          <w:szCs w:val="20"/>
          <w:lang w:eastAsia="tr-TR"/>
        </w:rPr>
        <w:t xml:space="preserve"> dairesine bildirilen verilerin bir kopyası EGM tarafından ilgili şirkete de gönderilir.</w:t>
      </w:r>
    </w:p>
    <w:p w:rsidR="00E2007B" w:rsidRDefault="00E2007B" w:rsidP="00E2007B">
      <w:pPr>
        <w:autoSpaceDE w:val="0"/>
        <w:autoSpaceDN w:val="0"/>
        <w:adjustRightInd w:val="0"/>
        <w:ind w:firstLine="708"/>
        <w:jc w:val="both"/>
        <w:rPr>
          <w:rFonts w:ascii="Arial" w:hAnsi="Arial" w:cs="Arial"/>
          <w:b/>
          <w:bCs/>
          <w:sz w:val="20"/>
          <w:szCs w:val="20"/>
        </w:rPr>
      </w:pPr>
    </w:p>
    <w:p w:rsidR="00E2007B" w:rsidRPr="00D97142" w:rsidRDefault="00E2007B" w:rsidP="00E2007B">
      <w:pPr>
        <w:autoSpaceDE w:val="0"/>
        <w:autoSpaceDN w:val="0"/>
        <w:adjustRightInd w:val="0"/>
        <w:ind w:firstLine="708"/>
        <w:jc w:val="both"/>
        <w:rPr>
          <w:rFonts w:ascii="Arial" w:hAnsi="Arial" w:cs="Arial"/>
          <w:b/>
          <w:bCs/>
          <w:sz w:val="20"/>
          <w:szCs w:val="20"/>
        </w:rPr>
      </w:pPr>
      <w:r w:rsidRPr="00D97142">
        <w:rPr>
          <w:rFonts w:ascii="Arial" w:hAnsi="Arial" w:cs="Arial"/>
          <w:b/>
          <w:bCs/>
          <w:sz w:val="20"/>
          <w:szCs w:val="20"/>
        </w:rPr>
        <w:t>Müsteşarlığa yapılan fazla ödemelerin iadesi</w:t>
      </w:r>
    </w:p>
    <w:p w:rsidR="00E2007B" w:rsidRPr="004F1342" w:rsidRDefault="00E2007B" w:rsidP="00E2007B">
      <w:pPr>
        <w:autoSpaceDE w:val="0"/>
        <w:autoSpaceDN w:val="0"/>
        <w:adjustRightInd w:val="0"/>
        <w:ind w:firstLine="708"/>
        <w:jc w:val="both"/>
        <w:rPr>
          <w:rFonts w:ascii="Arial" w:hAnsi="Arial" w:cs="Arial"/>
          <w:sz w:val="20"/>
          <w:szCs w:val="20"/>
          <w:lang w:eastAsia="tr-TR"/>
        </w:rPr>
      </w:pPr>
      <w:r w:rsidRPr="004F1342">
        <w:rPr>
          <w:rFonts w:ascii="Arial" w:hAnsi="Arial" w:cs="Arial"/>
          <w:b/>
          <w:sz w:val="20"/>
          <w:szCs w:val="20"/>
          <w:lang w:eastAsia="tr-TR"/>
        </w:rPr>
        <w:t>MADDE 2</w:t>
      </w:r>
      <w:r w:rsidRPr="004F1342">
        <w:rPr>
          <w:rFonts w:ascii="Arial" w:hAnsi="Arial" w:cs="Arial"/>
          <w:sz w:val="20"/>
          <w:szCs w:val="20"/>
          <w:lang w:eastAsia="tr-TR"/>
        </w:rPr>
        <w:t xml:space="preserve"> – (1) Sistemden ayrılan katılımcıların devlet katkısı hesabındaki hak kazanılmayan tutarlara ilişkin olarak Müsteşarlık hesaplarına şirketlerce fazladan ödeme yapılması durumunda, fazladan ödenen kısım şirketlere iade edilir. Bu iadeler, takvim yılı bazında yapılır ve ilgili tutarlar için faiz ödenmez.</w:t>
      </w:r>
    </w:p>
    <w:p w:rsidR="00E2007B" w:rsidRPr="004F1342" w:rsidRDefault="00E2007B" w:rsidP="00E2007B">
      <w:pPr>
        <w:autoSpaceDE w:val="0"/>
        <w:autoSpaceDN w:val="0"/>
        <w:adjustRightInd w:val="0"/>
        <w:ind w:firstLine="708"/>
        <w:jc w:val="both"/>
        <w:rPr>
          <w:rFonts w:ascii="Arial" w:hAnsi="Arial" w:cs="Arial"/>
          <w:sz w:val="20"/>
          <w:szCs w:val="20"/>
          <w:lang w:eastAsia="tr-TR"/>
        </w:rPr>
      </w:pPr>
      <w:r w:rsidRPr="004F1342">
        <w:rPr>
          <w:rFonts w:ascii="Arial" w:hAnsi="Arial" w:cs="Arial"/>
          <w:sz w:val="20"/>
          <w:szCs w:val="20"/>
          <w:lang w:eastAsia="tr-TR"/>
        </w:rPr>
        <w:t>(2) Müsteşarlığa iade talebinde bulunulmadan önce aşağıdaki işlemlerin tamamlanması gereklidir.</w:t>
      </w:r>
    </w:p>
    <w:p w:rsidR="00E2007B" w:rsidRPr="004F1342" w:rsidRDefault="00E2007B" w:rsidP="00E2007B">
      <w:pPr>
        <w:autoSpaceDE w:val="0"/>
        <w:autoSpaceDN w:val="0"/>
        <w:adjustRightInd w:val="0"/>
        <w:ind w:firstLine="708"/>
        <w:jc w:val="both"/>
        <w:rPr>
          <w:rFonts w:ascii="Arial" w:hAnsi="Arial" w:cs="Arial"/>
          <w:sz w:val="20"/>
          <w:szCs w:val="20"/>
          <w:lang w:eastAsia="tr-TR"/>
        </w:rPr>
      </w:pPr>
      <w:r w:rsidRPr="004F1342">
        <w:rPr>
          <w:rFonts w:ascii="Arial" w:hAnsi="Arial" w:cs="Arial"/>
          <w:sz w:val="20"/>
          <w:szCs w:val="20"/>
          <w:lang w:eastAsia="tr-TR"/>
        </w:rPr>
        <w:t>(a) Şirket, fazla ödemenin yapıldığı takvim yılını izleyen yılın Şubat ayı sonuna kadar, iade talebini</w:t>
      </w:r>
      <w:r>
        <w:rPr>
          <w:rFonts w:ascii="Arial" w:hAnsi="Arial" w:cs="Arial"/>
          <w:sz w:val="20"/>
          <w:szCs w:val="20"/>
          <w:lang w:eastAsia="tr-TR"/>
        </w:rPr>
        <w:t xml:space="preserve"> </w:t>
      </w:r>
      <w:proofErr w:type="spellStart"/>
      <w:r w:rsidRPr="004F1342">
        <w:rPr>
          <w:rFonts w:ascii="Arial" w:hAnsi="Arial" w:cs="Arial"/>
          <w:sz w:val="20"/>
          <w:szCs w:val="20"/>
          <w:lang w:eastAsia="tr-TR"/>
        </w:rPr>
        <w:t>EGM’ye</w:t>
      </w:r>
      <w:proofErr w:type="spellEnd"/>
      <w:r>
        <w:rPr>
          <w:rFonts w:ascii="Arial" w:hAnsi="Arial" w:cs="Arial"/>
          <w:sz w:val="20"/>
          <w:szCs w:val="20"/>
          <w:lang w:eastAsia="tr-TR"/>
        </w:rPr>
        <w:t xml:space="preserve"> </w:t>
      </w:r>
      <w:r w:rsidRPr="004F1342">
        <w:rPr>
          <w:rFonts w:ascii="Arial" w:hAnsi="Arial" w:cs="Arial"/>
          <w:sz w:val="20"/>
          <w:szCs w:val="20"/>
          <w:lang w:eastAsia="tr-TR"/>
        </w:rPr>
        <w:t>iletir.</w:t>
      </w:r>
    </w:p>
    <w:p w:rsidR="00E2007B" w:rsidRPr="004F1342" w:rsidRDefault="00E2007B" w:rsidP="00E2007B">
      <w:pPr>
        <w:autoSpaceDE w:val="0"/>
        <w:autoSpaceDN w:val="0"/>
        <w:adjustRightInd w:val="0"/>
        <w:ind w:firstLine="708"/>
        <w:jc w:val="both"/>
        <w:rPr>
          <w:rFonts w:ascii="Arial" w:hAnsi="Arial" w:cs="Arial"/>
          <w:sz w:val="20"/>
          <w:szCs w:val="20"/>
          <w:lang w:eastAsia="tr-TR"/>
        </w:rPr>
      </w:pPr>
      <w:r w:rsidRPr="004F1342">
        <w:rPr>
          <w:rFonts w:ascii="Arial" w:hAnsi="Arial" w:cs="Arial"/>
          <w:sz w:val="20"/>
          <w:szCs w:val="20"/>
          <w:lang w:eastAsia="tr-TR"/>
        </w:rPr>
        <w:lastRenderedPageBreak/>
        <w:t>(b) EGM, iadesi talep edilen tutarın; mutabakat belgesi ekinde yer alan veriler üzerinden Müsteşarlığa ödenmek üzere bildirilen tutar, Müsteşarlığa yapılan fiili ödeme tutarı ve varsa vergi dairesine yapılan ödeme tutarı ile uyumunu sözleşme bazında inceler.</w:t>
      </w:r>
    </w:p>
    <w:p w:rsidR="00E2007B" w:rsidRPr="004F1342" w:rsidRDefault="00E2007B" w:rsidP="00E2007B">
      <w:pPr>
        <w:autoSpaceDE w:val="0"/>
        <w:autoSpaceDN w:val="0"/>
        <w:adjustRightInd w:val="0"/>
        <w:ind w:firstLine="708"/>
        <w:jc w:val="both"/>
        <w:rPr>
          <w:rFonts w:ascii="Arial" w:hAnsi="Arial" w:cs="Arial"/>
          <w:sz w:val="20"/>
          <w:szCs w:val="20"/>
          <w:lang w:eastAsia="tr-TR"/>
        </w:rPr>
      </w:pPr>
      <w:r w:rsidRPr="004F1342">
        <w:rPr>
          <w:rFonts w:ascii="Arial" w:hAnsi="Arial" w:cs="Arial"/>
          <w:sz w:val="20"/>
          <w:szCs w:val="20"/>
          <w:lang w:eastAsia="tr-TR"/>
        </w:rPr>
        <w:t xml:space="preserve">(c) </w:t>
      </w:r>
      <w:proofErr w:type="gramStart"/>
      <w:r w:rsidRPr="004F1342">
        <w:rPr>
          <w:rFonts w:ascii="Arial" w:hAnsi="Arial" w:cs="Arial"/>
          <w:sz w:val="20"/>
          <w:szCs w:val="20"/>
          <w:lang w:eastAsia="tr-TR"/>
        </w:rPr>
        <w:t>EGM,yaptığı</w:t>
      </w:r>
      <w:proofErr w:type="gramEnd"/>
      <w:r w:rsidRPr="004F1342">
        <w:rPr>
          <w:rFonts w:ascii="Arial" w:hAnsi="Arial" w:cs="Arial"/>
          <w:sz w:val="20"/>
          <w:szCs w:val="20"/>
          <w:lang w:eastAsia="tr-TR"/>
        </w:rPr>
        <w:t xml:space="preserve"> incelemenin sonuçlarını, müteakip Mart ayının sonuna kadar şirkete bildirir ve şirkete yaptığı bildirimin bir örneğini eş zamanlı olarak Müsteşarlığa da gönderir.</w:t>
      </w:r>
    </w:p>
    <w:p w:rsidR="00E2007B" w:rsidRPr="00D97142" w:rsidRDefault="00E2007B" w:rsidP="00E2007B">
      <w:pPr>
        <w:autoSpaceDE w:val="0"/>
        <w:autoSpaceDN w:val="0"/>
        <w:adjustRightInd w:val="0"/>
        <w:ind w:firstLine="708"/>
        <w:jc w:val="both"/>
        <w:rPr>
          <w:rFonts w:ascii="Arial" w:hAnsi="Arial" w:cs="Arial"/>
          <w:bCs/>
          <w:sz w:val="20"/>
          <w:szCs w:val="20"/>
        </w:rPr>
      </w:pPr>
      <w:r w:rsidRPr="004F1342">
        <w:rPr>
          <w:rFonts w:ascii="Arial" w:hAnsi="Arial" w:cs="Arial"/>
          <w:sz w:val="20"/>
          <w:szCs w:val="20"/>
          <w:lang w:eastAsia="tr-TR"/>
        </w:rPr>
        <w:t xml:space="preserve">(3) İkinci fıkrada belirtilen işlemlerin tamamlanmasını müteakip şirket, başvurusuna </w:t>
      </w:r>
      <w:proofErr w:type="spellStart"/>
      <w:r w:rsidRPr="004F1342">
        <w:rPr>
          <w:rFonts w:ascii="Arial" w:hAnsi="Arial" w:cs="Arial"/>
          <w:sz w:val="20"/>
          <w:szCs w:val="20"/>
          <w:lang w:eastAsia="tr-TR"/>
        </w:rPr>
        <w:t>EGM’den</w:t>
      </w:r>
      <w:proofErr w:type="spellEnd"/>
      <w:r w:rsidRPr="004F1342">
        <w:rPr>
          <w:rFonts w:ascii="Arial" w:hAnsi="Arial" w:cs="Arial"/>
          <w:sz w:val="20"/>
          <w:szCs w:val="20"/>
          <w:lang w:eastAsia="tr-TR"/>
        </w:rPr>
        <w:t xml:space="preserve"> alacağı bildirimi de ekleyerek Müsteşarlığa iade talebinde bulunur.</w:t>
      </w:r>
      <w:r w:rsidRPr="00D97142">
        <w:rPr>
          <w:rFonts w:ascii="Arial" w:hAnsi="Arial" w:cs="Arial"/>
          <w:bCs/>
          <w:sz w:val="20"/>
          <w:szCs w:val="20"/>
        </w:rPr>
        <w:t xml:space="preserve"> </w:t>
      </w:r>
    </w:p>
    <w:p w:rsidR="00E2007B" w:rsidRPr="00D97142" w:rsidRDefault="00E2007B" w:rsidP="00E2007B">
      <w:pPr>
        <w:autoSpaceDE w:val="0"/>
        <w:autoSpaceDN w:val="0"/>
        <w:adjustRightInd w:val="0"/>
        <w:ind w:firstLine="566"/>
        <w:jc w:val="both"/>
        <w:rPr>
          <w:rFonts w:ascii="Arial" w:hAnsi="Arial" w:cs="Arial"/>
          <w:b/>
          <w:bCs/>
          <w:sz w:val="20"/>
          <w:szCs w:val="20"/>
        </w:rPr>
      </w:pPr>
    </w:p>
    <w:p w:rsidR="00E2007B" w:rsidRPr="00D97142" w:rsidRDefault="00E2007B" w:rsidP="00E2007B">
      <w:pPr>
        <w:autoSpaceDE w:val="0"/>
        <w:autoSpaceDN w:val="0"/>
        <w:adjustRightInd w:val="0"/>
        <w:ind w:firstLine="566"/>
        <w:jc w:val="both"/>
        <w:rPr>
          <w:rFonts w:ascii="Arial" w:hAnsi="Arial" w:cs="Arial"/>
          <w:b/>
          <w:bCs/>
          <w:sz w:val="20"/>
          <w:szCs w:val="20"/>
        </w:rPr>
      </w:pPr>
    </w:p>
    <w:p w:rsidR="00E2007B" w:rsidRPr="00D97142" w:rsidRDefault="00E2007B" w:rsidP="00E2007B">
      <w:pPr>
        <w:autoSpaceDE w:val="0"/>
        <w:autoSpaceDN w:val="0"/>
        <w:adjustRightInd w:val="0"/>
        <w:ind w:firstLine="566"/>
        <w:jc w:val="both"/>
        <w:rPr>
          <w:rFonts w:ascii="Arial" w:hAnsi="Arial" w:cs="Arial"/>
          <w:b/>
          <w:bCs/>
          <w:sz w:val="20"/>
          <w:szCs w:val="20"/>
        </w:rPr>
      </w:pPr>
      <w:r w:rsidRPr="00D97142">
        <w:rPr>
          <w:rFonts w:ascii="Arial" w:hAnsi="Arial" w:cs="Arial"/>
          <w:b/>
          <w:bCs/>
          <w:sz w:val="20"/>
          <w:szCs w:val="20"/>
        </w:rPr>
        <w:t>Haksız olarak</w:t>
      </w:r>
      <w:r>
        <w:rPr>
          <w:rFonts w:ascii="Arial" w:hAnsi="Arial" w:cs="Arial"/>
          <w:b/>
          <w:bCs/>
          <w:sz w:val="20"/>
          <w:szCs w:val="20"/>
        </w:rPr>
        <w:t xml:space="preserve"> </w:t>
      </w:r>
      <w:r w:rsidRPr="00D97142">
        <w:rPr>
          <w:rFonts w:ascii="Arial" w:hAnsi="Arial" w:cs="Arial"/>
          <w:b/>
          <w:bCs/>
          <w:sz w:val="20"/>
          <w:szCs w:val="20"/>
        </w:rPr>
        <w:t>ödenen tutarların iadesi</w:t>
      </w:r>
    </w:p>
    <w:p w:rsidR="00E2007B" w:rsidRPr="0077477E" w:rsidRDefault="00E2007B" w:rsidP="00E2007B">
      <w:pPr>
        <w:tabs>
          <w:tab w:val="left" w:pos="566"/>
        </w:tabs>
        <w:ind w:firstLine="566"/>
        <w:jc w:val="both"/>
        <w:rPr>
          <w:rFonts w:ascii="Arial" w:hAnsi="Arial" w:cs="Arial"/>
          <w:sz w:val="20"/>
          <w:szCs w:val="20"/>
          <w:lang w:eastAsia="tr-TR"/>
        </w:rPr>
      </w:pPr>
      <w:proofErr w:type="gramStart"/>
      <w:r w:rsidRPr="0077477E">
        <w:rPr>
          <w:rFonts w:ascii="Arial" w:hAnsi="Arial" w:cs="Arial"/>
          <w:b/>
          <w:sz w:val="20"/>
          <w:szCs w:val="20"/>
          <w:lang w:eastAsia="tr-TR"/>
        </w:rPr>
        <w:t>MADDE 3-</w:t>
      </w:r>
      <w:r>
        <w:rPr>
          <w:rFonts w:ascii="Arial" w:hAnsi="Arial" w:cs="Arial"/>
          <w:sz w:val="20"/>
          <w:szCs w:val="20"/>
          <w:lang w:eastAsia="tr-TR"/>
        </w:rPr>
        <w:t xml:space="preserve"> (</w:t>
      </w:r>
      <w:r w:rsidRPr="0077477E">
        <w:rPr>
          <w:rFonts w:ascii="Arial" w:hAnsi="Arial" w:cs="Arial"/>
          <w:sz w:val="20"/>
          <w:szCs w:val="20"/>
          <w:lang w:eastAsia="tr-TR"/>
        </w:rPr>
        <w:t xml:space="preserve">1) Şirketçe </w:t>
      </w:r>
      <w:proofErr w:type="spellStart"/>
      <w:r w:rsidRPr="0077477E">
        <w:rPr>
          <w:rFonts w:ascii="Arial" w:hAnsi="Arial" w:cs="Arial"/>
          <w:sz w:val="20"/>
          <w:szCs w:val="20"/>
          <w:lang w:eastAsia="tr-TR"/>
        </w:rPr>
        <w:t>EGM’ye</w:t>
      </w:r>
      <w:proofErr w:type="spellEnd"/>
      <w:r w:rsidRPr="0077477E">
        <w:rPr>
          <w:rFonts w:ascii="Arial" w:hAnsi="Arial" w:cs="Arial"/>
          <w:sz w:val="20"/>
          <w:szCs w:val="20"/>
          <w:lang w:eastAsia="tr-TR"/>
        </w:rPr>
        <w:t xml:space="preserve"> bildirilen, mutabakat belgesi ekinde yer alan veriler üzerinden EGM tarafından tespit edilen yahut ilgili denetim birimlerince yapılan denetim sonucunda tespit edilerek </w:t>
      </w:r>
      <w:proofErr w:type="spellStart"/>
      <w:r w:rsidRPr="0077477E">
        <w:rPr>
          <w:rFonts w:ascii="Arial" w:hAnsi="Arial" w:cs="Arial"/>
          <w:sz w:val="20"/>
          <w:szCs w:val="20"/>
          <w:lang w:eastAsia="tr-TR"/>
        </w:rPr>
        <w:t>EGM’ye</w:t>
      </w:r>
      <w:proofErr w:type="spellEnd"/>
      <w:r w:rsidRPr="0077477E">
        <w:rPr>
          <w:rFonts w:ascii="Arial" w:hAnsi="Arial" w:cs="Arial"/>
          <w:sz w:val="20"/>
          <w:szCs w:val="20"/>
          <w:lang w:eastAsia="tr-TR"/>
        </w:rPr>
        <w:t xml:space="preserve"> bildirilen haksız</w:t>
      </w:r>
      <w:r w:rsidRPr="0077477E">
        <w:rPr>
          <w:rFonts w:ascii="Arial" w:eastAsia="Times New Roman" w:hAnsi="Arial" w:cs="Arial"/>
          <w:sz w:val="20"/>
          <w:szCs w:val="20"/>
          <w:lang w:eastAsia="tr-TR"/>
        </w:rPr>
        <w:t xml:space="preserve"> devlet katkısı ödemeleri, ödeme tarihinden itibaren 6183 sayılı Kanunun 51 inci maddesinde belirtilen gecikme zammı oranına göre hesaplanan faiziyle birlikte 6183 sayılı Kanun hükümlerine göre tahsil edilmek üzere EGM tarafından ilgili şirketin bağlı olduğu vergi dairesine bildirilir.</w:t>
      </w:r>
      <w:proofErr w:type="gramEnd"/>
    </w:p>
    <w:p w:rsidR="00E2007B" w:rsidRPr="0077477E" w:rsidRDefault="00E2007B" w:rsidP="00E2007B">
      <w:pPr>
        <w:autoSpaceDE w:val="0"/>
        <w:autoSpaceDN w:val="0"/>
        <w:adjustRightInd w:val="0"/>
        <w:ind w:firstLine="708"/>
        <w:jc w:val="both"/>
        <w:rPr>
          <w:rFonts w:ascii="Arial" w:hAnsi="Arial" w:cs="Arial"/>
          <w:sz w:val="20"/>
          <w:szCs w:val="20"/>
          <w:lang w:eastAsia="tr-TR"/>
        </w:rPr>
      </w:pPr>
      <w:r w:rsidRPr="0077477E">
        <w:rPr>
          <w:rFonts w:ascii="Arial" w:hAnsi="Arial" w:cs="Arial"/>
          <w:sz w:val="20"/>
          <w:szCs w:val="20"/>
          <w:lang w:eastAsia="tr-TR"/>
        </w:rPr>
        <w:t xml:space="preserve">(2) Haksız devlet katkısı ödemesi tutarlarına ilişkin bilgi, şirketçe teyit edildikten </w:t>
      </w:r>
      <w:proofErr w:type="gramStart"/>
      <w:r w:rsidRPr="0077477E">
        <w:rPr>
          <w:rFonts w:ascii="Arial" w:hAnsi="Arial" w:cs="Arial"/>
          <w:sz w:val="20"/>
          <w:szCs w:val="20"/>
          <w:lang w:eastAsia="tr-TR"/>
        </w:rPr>
        <w:t>sonra,aylık</w:t>
      </w:r>
      <w:proofErr w:type="gramEnd"/>
      <w:r w:rsidRPr="0077477E">
        <w:rPr>
          <w:rFonts w:ascii="Arial" w:hAnsi="Arial" w:cs="Arial"/>
          <w:sz w:val="20"/>
          <w:szCs w:val="20"/>
          <w:lang w:eastAsia="tr-TR"/>
        </w:rPr>
        <w:t xml:space="preserve"> olarak,en geç Yönetmeliğin 4 üncü maddesi uyarınca hazırlanan devlet katkısı hesap formunun Müsteşarlığa gönderildiği tarih itibarıyla, EGM tarafından Ek-2’de yer alan içerikte, şirketin bağlı bulunduğu vergi dairesine bildirilir. Vergi dairesine bildirilen verilerin bir kopyası EGM tarafından şirkete de gönderilir. </w:t>
      </w:r>
    </w:p>
    <w:p w:rsidR="00E2007B" w:rsidRPr="0077477E" w:rsidRDefault="00E2007B" w:rsidP="00E2007B">
      <w:pPr>
        <w:autoSpaceDE w:val="0"/>
        <w:autoSpaceDN w:val="0"/>
        <w:adjustRightInd w:val="0"/>
        <w:ind w:firstLine="708"/>
        <w:jc w:val="both"/>
        <w:rPr>
          <w:rFonts w:ascii="Arial" w:hAnsi="Arial" w:cs="Arial"/>
          <w:sz w:val="20"/>
          <w:szCs w:val="20"/>
          <w:lang w:eastAsia="tr-TR"/>
        </w:rPr>
      </w:pPr>
      <w:r w:rsidRPr="0077477E">
        <w:rPr>
          <w:rFonts w:ascii="Arial" w:hAnsi="Arial" w:cs="Arial"/>
          <w:sz w:val="20"/>
          <w:szCs w:val="20"/>
          <w:lang w:eastAsia="tr-TR"/>
        </w:rPr>
        <w:t xml:space="preserve">(3) Kendisine haksız olarak devlet katkısı ödendiği tespit edilen bir katılımcıya ait devlet katkısı ve gecikme </w:t>
      </w:r>
      <w:proofErr w:type="gramStart"/>
      <w:r w:rsidRPr="0077477E">
        <w:rPr>
          <w:rFonts w:ascii="Arial" w:hAnsi="Arial" w:cs="Arial"/>
          <w:sz w:val="20"/>
          <w:szCs w:val="20"/>
          <w:lang w:eastAsia="tr-TR"/>
        </w:rPr>
        <w:t>zammı,mutabakat</w:t>
      </w:r>
      <w:proofErr w:type="gramEnd"/>
      <w:r w:rsidRPr="0077477E">
        <w:rPr>
          <w:rFonts w:ascii="Arial" w:hAnsi="Arial" w:cs="Arial"/>
          <w:sz w:val="20"/>
          <w:szCs w:val="20"/>
          <w:lang w:eastAsia="tr-TR"/>
        </w:rPr>
        <w:t xml:space="preserve"> belgesi ekinde yer alan veriler uyarınca emeklilik sözleşmesinin en son bulunduğu ilgili şirket tarafından</w:t>
      </w:r>
      <w:r>
        <w:rPr>
          <w:rFonts w:ascii="Arial" w:hAnsi="Arial" w:cs="Arial"/>
          <w:sz w:val="20"/>
          <w:szCs w:val="20"/>
          <w:lang w:eastAsia="tr-TR"/>
        </w:rPr>
        <w:t xml:space="preserve"> </w:t>
      </w:r>
      <w:r w:rsidRPr="0077477E">
        <w:rPr>
          <w:rFonts w:ascii="Arial" w:hAnsi="Arial" w:cs="Arial"/>
          <w:sz w:val="20"/>
          <w:szCs w:val="20"/>
          <w:lang w:eastAsia="tr-TR"/>
        </w:rPr>
        <w:t xml:space="preserve">vergi dairesine ödenir. </w:t>
      </w:r>
    </w:p>
    <w:p w:rsidR="00E2007B" w:rsidRPr="0077477E" w:rsidRDefault="00E2007B" w:rsidP="00E2007B">
      <w:pPr>
        <w:autoSpaceDE w:val="0"/>
        <w:autoSpaceDN w:val="0"/>
        <w:adjustRightInd w:val="0"/>
        <w:ind w:firstLine="708"/>
        <w:jc w:val="both"/>
        <w:rPr>
          <w:rFonts w:ascii="Arial" w:hAnsi="Arial" w:cs="Arial"/>
          <w:sz w:val="20"/>
          <w:szCs w:val="20"/>
          <w:lang w:eastAsia="tr-TR"/>
        </w:rPr>
      </w:pPr>
      <w:r w:rsidRPr="0077477E">
        <w:rPr>
          <w:rFonts w:ascii="Arial" w:hAnsi="Arial" w:cs="Arial"/>
          <w:sz w:val="20"/>
          <w:szCs w:val="20"/>
          <w:lang w:eastAsia="tr-TR"/>
        </w:rPr>
        <w:t>(4) Vergi dairesine bu nedenle ödeme yapan şirket, haksız ödendiği tespit edilen tutarı, ilgili ödeme için alınmış olan fon paylarını satarak katılımcının devlet katkısı hesabından geri alır.</w:t>
      </w:r>
    </w:p>
    <w:p w:rsidR="00E2007B" w:rsidRPr="0077477E" w:rsidRDefault="00E2007B" w:rsidP="00E2007B">
      <w:pPr>
        <w:autoSpaceDE w:val="0"/>
        <w:autoSpaceDN w:val="0"/>
        <w:adjustRightInd w:val="0"/>
        <w:ind w:firstLine="708"/>
        <w:jc w:val="both"/>
        <w:rPr>
          <w:rFonts w:ascii="Arial" w:hAnsi="Arial" w:cs="Arial"/>
          <w:sz w:val="20"/>
          <w:szCs w:val="20"/>
          <w:lang w:eastAsia="tr-TR"/>
        </w:rPr>
      </w:pPr>
      <w:r w:rsidRPr="0077477E">
        <w:rPr>
          <w:rFonts w:ascii="Arial" w:hAnsi="Arial" w:cs="Arial"/>
          <w:sz w:val="20"/>
          <w:szCs w:val="20"/>
          <w:lang w:eastAsia="tr-TR"/>
        </w:rPr>
        <w:t>(5)</w:t>
      </w:r>
      <w:r w:rsidR="00784219">
        <w:rPr>
          <w:rFonts w:ascii="Arial" w:hAnsi="Arial" w:cs="Arial"/>
          <w:sz w:val="20"/>
          <w:szCs w:val="20"/>
          <w:lang w:eastAsia="tr-TR"/>
        </w:rPr>
        <w:t xml:space="preserve"> </w:t>
      </w:r>
      <w:r w:rsidRPr="0077477E">
        <w:rPr>
          <w:rFonts w:ascii="Arial" w:hAnsi="Arial" w:cs="Arial"/>
          <w:sz w:val="20"/>
          <w:szCs w:val="20"/>
          <w:lang w:eastAsia="tr-TR"/>
        </w:rPr>
        <w:t>Mutabakat belgesi imzalandıktan sonra, ödemenin ilgili olduğu yılın devlet katkısı limiti, haksız olarak ödendiği tespit edilen devlet katkısı tutarı kadar artırılır.</w:t>
      </w:r>
    </w:p>
    <w:p w:rsidR="00E2007B" w:rsidRPr="0077477E" w:rsidRDefault="00E2007B" w:rsidP="00E2007B">
      <w:pPr>
        <w:autoSpaceDE w:val="0"/>
        <w:autoSpaceDN w:val="0"/>
        <w:adjustRightInd w:val="0"/>
        <w:ind w:firstLine="708"/>
        <w:jc w:val="both"/>
        <w:rPr>
          <w:rFonts w:ascii="Arial" w:hAnsi="Arial" w:cs="Arial"/>
          <w:sz w:val="20"/>
          <w:szCs w:val="20"/>
          <w:lang w:eastAsia="tr-TR"/>
        </w:rPr>
      </w:pPr>
      <w:bookmarkStart w:id="1" w:name="_msoanchor_1"/>
      <w:bookmarkEnd w:id="1"/>
      <w:proofErr w:type="gramStart"/>
      <w:r w:rsidRPr="0077477E">
        <w:rPr>
          <w:rFonts w:ascii="Arial" w:hAnsi="Arial" w:cs="Arial"/>
          <w:sz w:val="20"/>
          <w:szCs w:val="20"/>
          <w:lang w:eastAsia="tr-TR"/>
        </w:rPr>
        <w:t xml:space="preserve">(6) Başka bir şirket tarafından </w:t>
      </w:r>
      <w:proofErr w:type="spellStart"/>
      <w:r w:rsidRPr="0077477E">
        <w:rPr>
          <w:rFonts w:ascii="Arial" w:hAnsi="Arial" w:cs="Arial"/>
          <w:sz w:val="20"/>
          <w:szCs w:val="20"/>
          <w:lang w:eastAsia="tr-TR"/>
        </w:rPr>
        <w:t>EGM’ye</w:t>
      </w:r>
      <w:proofErr w:type="spellEnd"/>
      <w:r w:rsidRPr="0077477E">
        <w:rPr>
          <w:rFonts w:ascii="Arial" w:hAnsi="Arial" w:cs="Arial"/>
          <w:sz w:val="20"/>
          <w:szCs w:val="20"/>
          <w:lang w:eastAsia="tr-TR"/>
        </w:rPr>
        <w:t xml:space="preserve"> eksik veya yanlış gönderilen veriler nedeniyle vergi dairesine ödeme yapmak durumunda kalan şirket, vergi dairesine ödemiş olduğu gecikme zammı tutarını ve varsa katılımcının sistemden ayrılması nedeniyle devlet katkısı hesabından alamadığı durumda vergi dairesine ödediği devlet katkısı tutarını, haksız ödemeye sebebiyet veren şirketten tahsil eder.</w:t>
      </w:r>
      <w:proofErr w:type="gramEnd"/>
    </w:p>
    <w:p w:rsidR="00E2007B" w:rsidRPr="0077477E" w:rsidRDefault="00E2007B" w:rsidP="00E2007B">
      <w:pPr>
        <w:autoSpaceDE w:val="0"/>
        <w:autoSpaceDN w:val="0"/>
        <w:adjustRightInd w:val="0"/>
        <w:ind w:firstLine="708"/>
        <w:jc w:val="both"/>
        <w:rPr>
          <w:rFonts w:ascii="Arial" w:hAnsi="Arial" w:cs="Arial"/>
          <w:sz w:val="20"/>
          <w:szCs w:val="20"/>
          <w:lang w:eastAsia="tr-TR"/>
        </w:rPr>
      </w:pPr>
      <w:r w:rsidRPr="0077477E">
        <w:rPr>
          <w:rFonts w:ascii="Arial" w:hAnsi="Arial" w:cs="Arial"/>
          <w:sz w:val="20"/>
          <w:szCs w:val="20"/>
          <w:lang w:eastAsia="tr-TR"/>
        </w:rPr>
        <w:t xml:space="preserve">(7) Başka bir şirket tarafından </w:t>
      </w:r>
      <w:proofErr w:type="spellStart"/>
      <w:r w:rsidRPr="0077477E">
        <w:rPr>
          <w:rFonts w:ascii="Arial" w:hAnsi="Arial" w:cs="Arial"/>
          <w:sz w:val="20"/>
          <w:szCs w:val="20"/>
          <w:lang w:eastAsia="tr-TR"/>
        </w:rPr>
        <w:t>EGM’ye</w:t>
      </w:r>
      <w:proofErr w:type="spellEnd"/>
      <w:r w:rsidRPr="0077477E">
        <w:rPr>
          <w:rFonts w:ascii="Arial" w:hAnsi="Arial" w:cs="Arial"/>
          <w:sz w:val="20"/>
          <w:szCs w:val="20"/>
          <w:lang w:eastAsia="tr-TR"/>
        </w:rPr>
        <w:t xml:space="preserve"> eksik veya yanlış gönderilen veriler nedeniyle katılımcısına devlet katkısını ödeyemeyen ve bu nedenle katılımcısının zararını karşılamak durumunda kalan şirket, Yönetmeliğin 13 üncü maddesinin birinci fıkrasına göre ödediği tutarı, eksik veya yanlış bildirimde bulunan şirketten tahsil eder. </w:t>
      </w:r>
    </w:p>
    <w:p w:rsidR="00E2007B" w:rsidRDefault="00E2007B" w:rsidP="00E2007B">
      <w:pPr>
        <w:autoSpaceDE w:val="0"/>
        <w:autoSpaceDN w:val="0"/>
        <w:adjustRightInd w:val="0"/>
        <w:ind w:firstLine="708"/>
        <w:jc w:val="both"/>
        <w:rPr>
          <w:rFonts w:ascii="Arial" w:hAnsi="Arial" w:cs="Arial"/>
          <w:b/>
          <w:sz w:val="20"/>
          <w:szCs w:val="20"/>
        </w:rPr>
      </w:pPr>
    </w:p>
    <w:p w:rsidR="00E2007B" w:rsidRPr="00D97142" w:rsidRDefault="00E2007B" w:rsidP="00E2007B">
      <w:pPr>
        <w:autoSpaceDE w:val="0"/>
        <w:autoSpaceDN w:val="0"/>
        <w:adjustRightInd w:val="0"/>
        <w:ind w:firstLine="708"/>
        <w:jc w:val="both"/>
        <w:rPr>
          <w:rFonts w:ascii="Arial" w:hAnsi="Arial" w:cs="Arial"/>
          <w:b/>
          <w:sz w:val="20"/>
          <w:szCs w:val="20"/>
        </w:rPr>
      </w:pPr>
      <w:r w:rsidRPr="00D97142">
        <w:rPr>
          <w:rFonts w:ascii="Arial" w:hAnsi="Arial" w:cs="Arial"/>
          <w:b/>
          <w:sz w:val="20"/>
          <w:szCs w:val="20"/>
        </w:rPr>
        <w:t xml:space="preserve">Veri gönderimi </w:t>
      </w:r>
    </w:p>
    <w:p w:rsidR="00E2007B" w:rsidRPr="0077477E" w:rsidRDefault="00E2007B" w:rsidP="00E2007B">
      <w:pPr>
        <w:autoSpaceDE w:val="0"/>
        <w:autoSpaceDN w:val="0"/>
        <w:adjustRightInd w:val="0"/>
        <w:ind w:firstLine="708"/>
        <w:jc w:val="both"/>
        <w:rPr>
          <w:rFonts w:ascii="Arial" w:hAnsi="Arial" w:cs="Arial"/>
          <w:sz w:val="20"/>
          <w:szCs w:val="20"/>
          <w:lang w:eastAsia="tr-TR"/>
        </w:rPr>
      </w:pPr>
      <w:r w:rsidRPr="0077477E">
        <w:rPr>
          <w:rFonts w:ascii="Arial" w:hAnsi="Arial" w:cs="Arial"/>
          <w:b/>
          <w:sz w:val="20"/>
          <w:szCs w:val="20"/>
          <w:lang w:eastAsia="tr-TR"/>
        </w:rPr>
        <w:t>MADDE 4 -</w:t>
      </w:r>
      <w:r w:rsidRPr="0077477E">
        <w:rPr>
          <w:rFonts w:ascii="Arial" w:hAnsi="Arial" w:cs="Arial"/>
          <w:sz w:val="20"/>
          <w:szCs w:val="20"/>
          <w:lang w:eastAsia="tr-TR"/>
        </w:rPr>
        <w:t xml:space="preserve"> (1) Şirketler, birinci madde kapsamında Müsteşarlık hesaplarına yapılan ödemelere ve süresinde ödenmeyen tutarlara, üçüncü madde kapsamında haksız ödendiği tespit </w:t>
      </w:r>
      <w:r w:rsidRPr="0077477E">
        <w:rPr>
          <w:rFonts w:ascii="Arial" w:hAnsi="Arial" w:cs="Arial"/>
          <w:sz w:val="20"/>
          <w:szCs w:val="20"/>
          <w:lang w:eastAsia="tr-TR"/>
        </w:rPr>
        <w:lastRenderedPageBreak/>
        <w:t xml:space="preserve">edilen tutarlara ve vergi dairesine yapılan ödemelere ilişkin verileri, EGM tarafından belirlenen içerik, format ve yönteme göre günlük olarak </w:t>
      </w:r>
      <w:proofErr w:type="spellStart"/>
      <w:r w:rsidRPr="0077477E">
        <w:rPr>
          <w:rFonts w:ascii="Arial" w:hAnsi="Arial" w:cs="Arial"/>
          <w:sz w:val="20"/>
          <w:szCs w:val="20"/>
          <w:lang w:eastAsia="tr-TR"/>
        </w:rPr>
        <w:t>EGM’ye</w:t>
      </w:r>
      <w:proofErr w:type="spellEnd"/>
      <w:r w:rsidRPr="0077477E">
        <w:rPr>
          <w:rFonts w:ascii="Arial" w:hAnsi="Arial" w:cs="Arial"/>
          <w:sz w:val="20"/>
          <w:szCs w:val="20"/>
          <w:lang w:eastAsia="tr-TR"/>
        </w:rPr>
        <w:t xml:space="preserve"> gönderir.</w:t>
      </w:r>
    </w:p>
    <w:p w:rsidR="00E2007B" w:rsidRDefault="00E2007B" w:rsidP="00E2007B">
      <w:pPr>
        <w:autoSpaceDE w:val="0"/>
        <w:autoSpaceDN w:val="0"/>
        <w:adjustRightInd w:val="0"/>
        <w:ind w:firstLine="708"/>
        <w:jc w:val="both"/>
        <w:rPr>
          <w:rFonts w:ascii="Arial" w:hAnsi="Arial" w:cs="Arial"/>
          <w:b/>
          <w:bCs/>
          <w:sz w:val="20"/>
          <w:szCs w:val="20"/>
        </w:rPr>
      </w:pPr>
    </w:p>
    <w:p w:rsidR="00E2007B" w:rsidRPr="00D97142" w:rsidRDefault="00E2007B" w:rsidP="00E2007B">
      <w:pPr>
        <w:autoSpaceDE w:val="0"/>
        <w:autoSpaceDN w:val="0"/>
        <w:adjustRightInd w:val="0"/>
        <w:ind w:firstLine="708"/>
        <w:jc w:val="both"/>
        <w:rPr>
          <w:rFonts w:ascii="Arial" w:hAnsi="Arial" w:cs="Arial"/>
          <w:b/>
          <w:bCs/>
          <w:sz w:val="20"/>
          <w:szCs w:val="20"/>
        </w:rPr>
      </w:pPr>
      <w:r w:rsidRPr="00D97142">
        <w:rPr>
          <w:rFonts w:ascii="Arial" w:hAnsi="Arial" w:cs="Arial"/>
          <w:b/>
          <w:bCs/>
          <w:sz w:val="20"/>
          <w:szCs w:val="20"/>
        </w:rPr>
        <w:t xml:space="preserve">Geçici 2 </w:t>
      </w:r>
      <w:proofErr w:type="spellStart"/>
      <w:r w:rsidRPr="00D97142">
        <w:rPr>
          <w:rFonts w:ascii="Arial" w:hAnsi="Arial" w:cs="Arial"/>
          <w:b/>
          <w:bCs/>
          <w:sz w:val="20"/>
          <w:szCs w:val="20"/>
        </w:rPr>
        <w:t>nci</w:t>
      </w:r>
      <w:proofErr w:type="spellEnd"/>
      <w:r w:rsidRPr="00D97142">
        <w:rPr>
          <w:rFonts w:ascii="Arial" w:hAnsi="Arial" w:cs="Arial"/>
          <w:b/>
          <w:bCs/>
          <w:sz w:val="20"/>
          <w:szCs w:val="20"/>
        </w:rPr>
        <w:t xml:space="preserve"> madde kapsamına girmeyen sözleşmeler</w:t>
      </w:r>
    </w:p>
    <w:p w:rsidR="00E2007B" w:rsidRPr="0077477E" w:rsidRDefault="00E2007B" w:rsidP="00E2007B">
      <w:pPr>
        <w:autoSpaceDE w:val="0"/>
        <w:autoSpaceDN w:val="0"/>
        <w:adjustRightInd w:val="0"/>
        <w:ind w:firstLine="708"/>
        <w:jc w:val="both"/>
        <w:rPr>
          <w:rFonts w:ascii="Arial" w:hAnsi="Arial" w:cs="Arial"/>
          <w:sz w:val="20"/>
          <w:szCs w:val="20"/>
          <w:lang w:eastAsia="tr-TR"/>
        </w:rPr>
      </w:pPr>
      <w:r w:rsidRPr="0077477E">
        <w:rPr>
          <w:rFonts w:ascii="Arial" w:hAnsi="Arial" w:cs="Arial"/>
          <w:b/>
          <w:sz w:val="20"/>
          <w:szCs w:val="20"/>
          <w:lang w:eastAsia="tr-TR"/>
        </w:rPr>
        <w:t>MADDE 5 -</w:t>
      </w:r>
      <w:r>
        <w:rPr>
          <w:rFonts w:ascii="Arial" w:hAnsi="Arial" w:cs="Arial"/>
          <w:sz w:val="20"/>
          <w:szCs w:val="20"/>
          <w:lang w:eastAsia="tr-TR"/>
        </w:rPr>
        <w:t xml:space="preserve"> </w:t>
      </w:r>
      <w:r w:rsidRPr="0077477E">
        <w:rPr>
          <w:rFonts w:ascii="Arial" w:hAnsi="Arial" w:cs="Arial"/>
          <w:sz w:val="20"/>
          <w:szCs w:val="20"/>
          <w:lang w:eastAsia="tr-TR"/>
        </w:rPr>
        <w:t xml:space="preserve">(1) 6327 sayılı Kanunun Geçici 2 </w:t>
      </w:r>
      <w:proofErr w:type="spellStart"/>
      <w:r w:rsidRPr="0077477E">
        <w:rPr>
          <w:rFonts w:ascii="Arial" w:hAnsi="Arial" w:cs="Arial"/>
          <w:sz w:val="20"/>
          <w:szCs w:val="20"/>
          <w:lang w:eastAsia="tr-TR"/>
        </w:rPr>
        <w:t>nci</w:t>
      </w:r>
      <w:proofErr w:type="spellEnd"/>
      <w:r w:rsidRPr="0077477E">
        <w:rPr>
          <w:rFonts w:ascii="Arial" w:hAnsi="Arial" w:cs="Arial"/>
          <w:sz w:val="20"/>
          <w:szCs w:val="20"/>
          <w:lang w:eastAsia="tr-TR"/>
        </w:rPr>
        <w:t xml:space="preserve"> maddesi ve Yönetmeliğin Geçici 2 </w:t>
      </w:r>
      <w:proofErr w:type="spellStart"/>
      <w:r w:rsidRPr="0077477E">
        <w:rPr>
          <w:rFonts w:ascii="Arial" w:hAnsi="Arial" w:cs="Arial"/>
          <w:sz w:val="20"/>
          <w:szCs w:val="20"/>
          <w:lang w:eastAsia="tr-TR"/>
        </w:rPr>
        <w:t>nci</w:t>
      </w:r>
      <w:proofErr w:type="spellEnd"/>
      <w:r w:rsidRPr="0077477E">
        <w:rPr>
          <w:rFonts w:ascii="Arial" w:hAnsi="Arial" w:cs="Arial"/>
          <w:sz w:val="20"/>
          <w:szCs w:val="20"/>
          <w:lang w:eastAsia="tr-TR"/>
        </w:rPr>
        <w:t xml:space="preserve"> maddesi çerçevesinde, </w:t>
      </w:r>
      <w:proofErr w:type="gramStart"/>
      <w:r w:rsidRPr="0077477E">
        <w:rPr>
          <w:rFonts w:ascii="Arial" w:hAnsi="Arial" w:cs="Arial"/>
          <w:sz w:val="20"/>
          <w:szCs w:val="20"/>
          <w:lang w:eastAsia="tr-TR"/>
        </w:rPr>
        <w:t>29/5/2012</w:t>
      </w:r>
      <w:proofErr w:type="gramEnd"/>
      <w:r w:rsidRPr="0077477E">
        <w:rPr>
          <w:rFonts w:ascii="Arial" w:hAnsi="Arial" w:cs="Arial"/>
          <w:sz w:val="20"/>
          <w:szCs w:val="20"/>
          <w:lang w:eastAsia="tr-TR"/>
        </w:rPr>
        <w:t xml:space="preserve"> tarihi itibarıyla bireysel emeklilik sisteminde olan bir katılımcının 29/6/2012 ile 29/6/2014 tarihleri arasında herhangi bir nedenle bir emeklilik sözleşmesi veya sertifikasını sonlandırarak birikimlerinin bir kısmını veya tamamını alması durumunda, 31/12/2014 tarihine kadar adına ödenecek katkı payları için devlet katkısı ödenmez. Buna göre, sonlanan emeklilik sözleşmesi veya sertifikası nedeniyle kendisine herhangi bir ödeme yapılmamış olan katılımcılar bu hüküm kapsamında değildir. </w:t>
      </w:r>
    </w:p>
    <w:p w:rsidR="00E2007B" w:rsidRDefault="00E2007B" w:rsidP="00E2007B">
      <w:pPr>
        <w:autoSpaceDE w:val="0"/>
        <w:autoSpaceDN w:val="0"/>
        <w:adjustRightInd w:val="0"/>
        <w:ind w:firstLine="708"/>
        <w:jc w:val="both"/>
        <w:rPr>
          <w:rFonts w:ascii="Arial" w:hAnsi="Arial" w:cs="Arial"/>
          <w:b/>
          <w:bCs/>
          <w:sz w:val="20"/>
          <w:szCs w:val="20"/>
        </w:rPr>
      </w:pPr>
    </w:p>
    <w:p w:rsidR="00E2007B" w:rsidRPr="00D97142" w:rsidRDefault="00E2007B" w:rsidP="00E2007B">
      <w:pPr>
        <w:autoSpaceDE w:val="0"/>
        <w:autoSpaceDN w:val="0"/>
        <w:adjustRightInd w:val="0"/>
        <w:ind w:firstLine="708"/>
        <w:jc w:val="both"/>
        <w:rPr>
          <w:rFonts w:ascii="Arial" w:hAnsi="Arial" w:cs="Arial"/>
          <w:b/>
          <w:bCs/>
          <w:sz w:val="20"/>
          <w:szCs w:val="20"/>
        </w:rPr>
      </w:pPr>
      <w:r w:rsidRPr="00D97142">
        <w:rPr>
          <w:rFonts w:ascii="Arial" w:hAnsi="Arial" w:cs="Arial"/>
          <w:b/>
          <w:bCs/>
          <w:sz w:val="20"/>
          <w:szCs w:val="20"/>
        </w:rPr>
        <w:t>Emeklilik gelir planına geçiş</w:t>
      </w:r>
    </w:p>
    <w:p w:rsidR="00E2007B" w:rsidRPr="0077477E" w:rsidRDefault="00E2007B" w:rsidP="00E2007B">
      <w:pPr>
        <w:autoSpaceDE w:val="0"/>
        <w:autoSpaceDN w:val="0"/>
        <w:adjustRightInd w:val="0"/>
        <w:ind w:firstLine="708"/>
        <w:jc w:val="both"/>
        <w:rPr>
          <w:rFonts w:ascii="Arial" w:hAnsi="Arial" w:cs="Arial"/>
          <w:sz w:val="20"/>
          <w:szCs w:val="20"/>
          <w:lang w:eastAsia="tr-TR"/>
        </w:rPr>
      </w:pPr>
      <w:r w:rsidRPr="0077477E">
        <w:rPr>
          <w:rFonts w:ascii="Arial" w:hAnsi="Arial" w:cs="Arial"/>
          <w:b/>
          <w:sz w:val="20"/>
          <w:szCs w:val="20"/>
          <w:lang w:eastAsia="tr-TR"/>
        </w:rPr>
        <w:t>MADDE 6 -</w:t>
      </w:r>
      <w:r>
        <w:rPr>
          <w:rFonts w:ascii="Arial" w:hAnsi="Arial" w:cs="Arial"/>
          <w:sz w:val="20"/>
          <w:szCs w:val="20"/>
          <w:lang w:eastAsia="tr-TR"/>
        </w:rPr>
        <w:t xml:space="preserve"> </w:t>
      </w:r>
      <w:r w:rsidRPr="0077477E">
        <w:rPr>
          <w:rFonts w:ascii="Arial" w:hAnsi="Arial" w:cs="Arial"/>
          <w:sz w:val="20"/>
          <w:szCs w:val="20"/>
          <w:lang w:eastAsia="tr-TR"/>
        </w:rPr>
        <w:t>(1) Emeklilik gelir planına geçiş yapan katılımcının devlet katkısı hesabındaki tutarlar, katılımcının yazılı talebi olması durumunda birikimine eklenebilir.</w:t>
      </w:r>
    </w:p>
    <w:p w:rsidR="00E2007B" w:rsidRPr="0077477E" w:rsidRDefault="00E2007B" w:rsidP="00E2007B">
      <w:pPr>
        <w:autoSpaceDE w:val="0"/>
        <w:autoSpaceDN w:val="0"/>
        <w:adjustRightInd w:val="0"/>
        <w:ind w:firstLine="708"/>
        <w:jc w:val="both"/>
        <w:rPr>
          <w:rFonts w:ascii="Arial" w:hAnsi="Arial" w:cs="Arial"/>
          <w:sz w:val="20"/>
          <w:szCs w:val="20"/>
          <w:lang w:eastAsia="tr-TR"/>
        </w:rPr>
      </w:pPr>
      <w:r w:rsidRPr="0077477E">
        <w:rPr>
          <w:rFonts w:ascii="Arial" w:hAnsi="Arial" w:cs="Arial"/>
          <w:sz w:val="20"/>
          <w:szCs w:val="20"/>
          <w:lang w:eastAsia="tr-TR"/>
        </w:rPr>
        <w:t xml:space="preserve">(2) Emeklilik gelir planına geçiş yapan bir katılımcının, henüz hesabına intikal etmemiş bir devlet katkısı olması durumunda, gelir planı kapsamında katkı payı tahsilatı yapılması mümkün </w:t>
      </w:r>
      <w:proofErr w:type="gramStart"/>
      <w:r w:rsidRPr="0077477E">
        <w:rPr>
          <w:rFonts w:ascii="Arial" w:hAnsi="Arial" w:cs="Arial"/>
          <w:sz w:val="20"/>
          <w:szCs w:val="20"/>
          <w:lang w:eastAsia="tr-TR"/>
        </w:rPr>
        <w:t>olmadığından,bu</w:t>
      </w:r>
      <w:proofErr w:type="gramEnd"/>
      <w:r w:rsidRPr="0077477E">
        <w:rPr>
          <w:rFonts w:ascii="Arial" w:hAnsi="Arial" w:cs="Arial"/>
          <w:sz w:val="20"/>
          <w:szCs w:val="20"/>
          <w:lang w:eastAsia="tr-TR"/>
        </w:rPr>
        <w:t xml:space="preserve"> şekilde ödenen tutar, yatırıma yönlendirilmez ve şirkete intikalini müteakip beş iş günü içinde doğrudan katılımcıya ödenir.</w:t>
      </w:r>
    </w:p>
    <w:p w:rsidR="00E2007B" w:rsidRPr="00D97142" w:rsidRDefault="00E2007B" w:rsidP="00E2007B">
      <w:pPr>
        <w:autoSpaceDE w:val="0"/>
        <w:autoSpaceDN w:val="0"/>
        <w:adjustRightInd w:val="0"/>
        <w:jc w:val="both"/>
        <w:rPr>
          <w:rFonts w:ascii="Arial" w:hAnsi="Arial" w:cs="Arial"/>
          <w:bCs/>
          <w:sz w:val="20"/>
          <w:szCs w:val="20"/>
        </w:rPr>
        <w:sectPr w:rsidR="00E2007B" w:rsidRPr="00D97142" w:rsidSect="006B74BD">
          <w:footerReference w:type="default" r:id="rId10"/>
          <w:pgSz w:w="11906" w:h="16838"/>
          <w:pgMar w:top="1417" w:right="1417" w:bottom="1417" w:left="1417" w:header="708" w:footer="708" w:gutter="0"/>
          <w:cols w:space="708"/>
          <w:docGrid w:linePitch="360"/>
        </w:sectPr>
      </w:pPr>
    </w:p>
    <w:p w:rsidR="00E2007B" w:rsidRPr="00D97142" w:rsidRDefault="00E2007B" w:rsidP="00E2007B">
      <w:pPr>
        <w:jc w:val="both"/>
        <w:rPr>
          <w:rFonts w:ascii="Arial" w:hAnsi="Arial" w:cs="Arial"/>
          <w:sz w:val="20"/>
          <w:szCs w:val="20"/>
        </w:rPr>
      </w:pPr>
      <w:r w:rsidRPr="00D97142">
        <w:rPr>
          <w:rFonts w:ascii="Arial" w:hAnsi="Arial" w:cs="Arial"/>
          <w:b/>
          <w:sz w:val="20"/>
          <w:szCs w:val="20"/>
        </w:rPr>
        <w:t xml:space="preserve">Ek-1:Bireysel Emeklilik Sisteminde Hak Kazanılmayan Devlet Katkılarından Ödenmeyen veya Eksik Ödenen Devlet Katkılarına İlişkin Bildirim </w:t>
      </w:r>
    </w:p>
    <w:p w:rsidR="00E2007B" w:rsidRPr="00D97142" w:rsidRDefault="00E2007B" w:rsidP="00E2007B">
      <w:pPr>
        <w:jc w:val="both"/>
        <w:rPr>
          <w:rFonts w:ascii="Arial" w:hAnsi="Arial" w:cs="Arial"/>
          <w:sz w:val="20"/>
          <w:szCs w:val="20"/>
        </w:rPr>
      </w:pPr>
    </w:p>
    <w:p w:rsidR="00E2007B" w:rsidRPr="00D97142" w:rsidRDefault="00E2007B" w:rsidP="00E2007B">
      <w:pPr>
        <w:jc w:val="both"/>
        <w:rPr>
          <w:rFonts w:ascii="Arial" w:hAnsi="Arial" w:cs="Arial"/>
          <w:sz w:val="20"/>
          <w:szCs w:val="20"/>
        </w:rPr>
      </w:pPr>
      <w:r w:rsidRPr="00D97142">
        <w:rPr>
          <w:rFonts w:ascii="Arial" w:hAnsi="Arial" w:cs="Arial"/>
          <w:sz w:val="20"/>
          <w:szCs w:val="20"/>
        </w:rPr>
        <w:t>Tablo.</w:t>
      </w:r>
      <w:proofErr w:type="gramStart"/>
      <w:r w:rsidRPr="00D97142">
        <w:rPr>
          <w:rFonts w:ascii="Arial" w:hAnsi="Arial" w:cs="Arial"/>
          <w:sz w:val="20"/>
          <w:szCs w:val="20"/>
        </w:rPr>
        <w:t>1 : Özet</w:t>
      </w:r>
      <w:proofErr w:type="gramEnd"/>
      <w:r w:rsidRPr="00D97142">
        <w:rPr>
          <w:rFonts w:ascii="Arial" w:hAnsi="Arial" w:cs="Arial"/>
          <w:sz w:val="20"/>
          <w:szCs w:val="20"/>
        </w:rPr>
        <w:t xml:space="preserve"> Bilgiler</w:t>
      </w:r>
    </w:p>
    <w:p w:rsidR="00E2007B" w:rsidRPr="00D97142" w:rsidRDefault="00E2007B" w:rsidP="00E2007B">
      <w:pPr>
        <w:jc w:val="both"/>
        <w:rPr>
          <w:rFonts w:ascii="Arial" w:hAnsi="Arial" w:cs="Arial"/>
          <w:sz w:val="20"/>
          <w:szCs w:val="20"/>
        </w:rPr>
      </w:pPr>
    </w:p>
    <w:tbl>
      <w:tblPr>
        <w:tblStyle w:val="TabloKlavuzu"/>
        <w:tblW w:w="0" w:type="auto"/>
        <w:tblLook w:val="04A0"/>
      </w:tblPr>
      <w:tblGrid>
        <w:gridCol w:w="1501"/>
        <w:gridCol w:w="1667"/>
        <w:gridCol w:w="2224"/>
        <w:gridCol w:w="1563"/>
        <w:gridCol w:w="2325"/>
        <w:gridCol w:w="2108"/>
        <w:gridCol w:w="2832"/>
      </w:tblGrid>
      <w:tr w:rsidR="00E2007B" w:rsidRPr="00D97142" w:rsidTr="00F37001">
        <w:tc>
          <w:tcPr>
            <w:tcW w:w="1501" w:type="dxa"/>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lang w:eastAsia="tr-TR"/>
              </w:rPr>
              <w:t>Referans Numarası</w:t>
            </w:r>
          </w:p>
        </w:tc>
        <w:tc>
          <w:tcPr>
            <w:tcW w:w="1667" w:type="dxa"/>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rPr>
              <w:t>Şirketin Unvanı</w:t>
            </w:r>
          </w:p>
        </w:tc>
        <w:tc>
          <w:tcPr>
            <w:tcW w:w="2224" w:type="dxa"/>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rPr>
              <w:t>Şirketin vergi kimlik numarası</w:t>
            </w:r>
          </w:p>
        </w:tc>
        <w:tc>
          <w:tcPr>
            <w:tcW w:w="1563" w:type="dxa"/>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rPr>
              <w:t>Şirketin adresi</w:t>
            </w:r>
          </w:p>
        </w:tc>
        <w:tc>
          <w:tcPr>
            <w:tcW w:w="2325" w:type="dxa"/>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rPr>
              <w:t>Şirketin bağlı bulunduğu vergi dairesi</w:t>
            </w:r>
          </w:p>
        </w:tc>
        <w:tc>
          <w:tcPr>
            <w:tcW w:w="2108" w:type="dxa"/>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lang w:eastAsia="tr-TR"/>
              </w:rPr>
              <w:t>Ödenmeyen veya Eksik Ödenen Hak Kazanılmayan Devlet Katkısı Tutarı</w:t>
            </w:r>
          </w:p>
        </w:tc>
        <w:tc>
          <w:tcPr>
            <w:tcW w:w="2832" w:type="dxa"/>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rPr>
              <w:t>Hak kazanılmayan tutarın Hazine Müsteşarlığı hesabına ödenmesi gereken tarih</w:t>
            </w:r>
          </w:p>
        </w:tc>
      </w:tr>
    </w:tbl>
    <w:p w:rsidR="00E2007B" w:rsidRPr="00D97142" w:rsidRDefault="00E2007B" w:rsidP="00E2007B">
      <w:pPr>
        <w:jc w:val="center"/>
        <w:rPr>
          <w:rFonts w:ascii="Arial" w:hAnsi="Arial" w:cs="Arial"/>
          <w:sz w:val="20"/>
          <w:szCs w:val="20"/>
        </w:rPr>
      </w:pPr>
    </w:p>
    <w:p w:rsidR="00E2007B" w:rsidRPr="00D97142" w:rsidRDefault="00E2007B" w:rsidP="00E2007B">
      <w:pPr>
        <w:jc w:val="both"/>
        <w:rPr>
          <w:rFonts w:ascii="Arial" w:hAnsi="Arial" w:cs="Arial"/>
          <w:sz w:val="20"/>
          <w:szCs w:val="20"/>
        </w:rPr>
      </w:pPr>
    </w:p>
    <w:p w:rsidR="00E2007B" w:rsidRPr="00D97142" w:rsidRDefault="00E2007B" w:rsidP="00E2007B">
      <w:pPr>
        <w:jc w:val="both"/>
        <w:rPr>
          <w:rFonts w:ascii="Arial" w:hAnsi="Arial" w:cs="Arial"/>
          <w:sz w:val="20"/>
          <w:szCs w:val="20"/>
        </w:rPr>
      </w:pPr>
      <w:r w:rsidRPr="00D97142">
        <w:rPr>
          <w:rFonts w:ascii="Arial" w:hAnsi="Arial" w:cs="Arial"/>
          <w:sz w:val="20"/>
          <w:szCs w:val="20"/>
        </w:rPr>
        <w:t>Tablo.</w:t>
      </w:r>
      <w:proofErr w:type="gramStart"/>
      <w:r w:rsidRPr="00D97142">
        <w:rPr>
          <w:rFonts w:ascii="Arial" w:hAnsi="Arial" w:cs="Arial"/>
          <w:sz w:val="20"/>
          <w:szCs w:val="20"/>
        </w:rPr>
        <w:t>2 : Detay</w:t>
      </w:r>
      <w:proofErr w:type="gramEnd"/>
      <w:r w:rsidRPr="00D97142">
        <w:rPr>
          <w:rFonts w:ascii="Arial" w:hAnsi="Arial" w:cs="Arial"/>
          <w:sz w:val="20"/>
          <w:szCs w:val="20"/>
        </w:rPr>
        <w:t xml:space="preserve"> Bilgiler</w:t>
      </w:r>
    </w:p>
    <w:tbl>
      <w:tblPr>
        <w:tblW w:w="11086" w:type="dxa"/>
        <w:tblInd w:w="-490" w:type="dxa"/>
        <w:tblCellMar>
          <w:left w:w="70" w:type="dxa"/>
          <w:right w:w="70" w:type="dxa"/>
        </w:tblCellMar>
        <w:tblLook w:val="04A0"/>
      </w:tblPr>
      <w:tblGrid>
        <w:gridCol w:w="1119"/>
        <w:gridCol w:w="1329"/>
        <w:gridCol w:w="1883"/>
        <w:gridCol w:w="1772"/>
        <w:gridCol w:w="2436"/>
        <w:gridCol w:w="2547"/>
      </w:tblGrid>
      <w:tr w:rsidR="00E2007B" w:rsidRPr="00D97142" w:rsidTr="00F37001">
        <w:trPr>
          <w:trHeight w:val="1217"/>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lang w:eastAsia="tr-TR"/>
              </w:rPr>
              <w:t>Referans Numarası</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lang w:eastAsia="tr-TR"/>
              </w:rPr>
              <w:t>Şirketin Unvanı</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lang w:eastAsia="tr-TR"/>
              </w:rPr>
              <w:t>Katılımcı T.C. Kimlik Numarası</w:t>
            </w:r>
          </w:p>
        </w:tc>
        <w:tc>
          <w:tcPr>
            <w:tcW w:w="1772" w:type="dxa"/>
            <w:tcBorders>
              <w:top w:val="single" w:sz="4" w:space="0" w:color="auto"/>
              <w:left w:val="nil"/>
              <w:bottom w:val="single" w:sz="4" w:space="0" w:color="auto"/>
              <w:right w:val="single" w:sz="4" w:space="0" w:color="auto"/>
            </w:tcBorders>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lang w:eastAsia="tr-TR"/>
              </w:rPr>
              <w:t>Katılımcı Sözleşme Numarası</w:t>
            </w:r>
          </w:p>
        </w:tc>
        <w:tc>
          <w:tcPr>
            <w:tcW w:w="2436" w:type="dxa"/>
            <w:tcBorders>
              <w:top w:val="single" w:sz="4" w:space="0" w:color="auto"/>
              <w:left w:val="nil"/>
              <w:bottom w:val="single" w:sz="4" w:space="0" w:color="auto"/>
              <w:right w:val="single" w:sz="4" w:space="0" w:color="auto"/>
            </w:tcBorders>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lang w:eastAsia="tr-TR"/>
              </w:rPr>
              <w:t>Ödenmeyen veya Eksik Ödenen Hak Kazanılmayan Devlet Katkısı Tutarı</w:t>
            </w:r>
          </w:p>
        </w:tc>
        <w:tc>
          <w:tcPr>
            <w:tcW w:w="2547" w:type="dxa"/>
            <w:tcBorders>
              <w:top w:val="single" w:sz="4" w:space="0" w:color="auto"/>
              <w:left w:val="nil"/>
              <w:bottom w:val="single" w:sz="4" w:space="0" w:color="auto"/>
              <w:right w:val="single" w:sz="4" w:space="0" w:color="auto"/>
            </w:tcBorders>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lang w:eastAsia="tr-TR"/>
              </w:rPr>
              <w:t>Hak kazanılmayan tutarın Hazine Müsteşarlığı hesabına ödenmesi gereken tarih</w:t>
            </w:r>
          </w:p>
        </w:tc>
      </w:tr>
    </w:tbl>
    <w:p w:rsidR="00E2007B" w:rsidRPr="00D97142" w:rsidRDefault="00E2007B" w:rsidP="00E2007B">
      <w:pPr>
        <w:jc w:val="both"/>
        <w:rPr>
          <w:rFonts w:ascii="Arial" w:hAnsi="Arial" w:cs="Arial"/>
          <w:sz w:val="20"/>
          <w:szCs w:val="20"/>
        </w:rPr>
      </w:pPr>
    </w:p>
    <w:p w:rsidR="00E2007B" w:rsidRPr="00D97142" w:rsidRDefault="00E2007B" w:rsidP="00E2007B">
      <w:pPr>
        <w:jc w:val="center"/>
        <w:rPr>
          <w:rFonts w:ascii="Arial" w:hAnsi="Arial" w:cs="Arial"/>
          <w:sz w:val="20"/>
          <w:szCs w:val="20"/>
        </w:rPr>
      </w:pPr>
    </w:p>
    <w:p w:rsidR="00E2007B" w:rsidRPr="00D97142" w:rsidRDefault="00E2007B" w:rsidP="00E2007B">
      <w:pPr>
        <w:jc w:val="center"/>
        <w:rPr>
          <w:rFonts w:ascii="Arial" w:hAnsi="Arial" w:cs="Arial"/>
          <w:sz w:val="20"/>
          <w:szCs w:val="20"/>
        </w:rPr>
      </w:pPr>
    </w:p>
    <w:p w:rsidR="00E2007B" w:rsidRPr="00D97142" w:rsidRDefault="00E2007B" w:rsidP="00E2007B">
      <w:pPr>
        <w:jc w:val="center"/>
        <w:rPr>
          <w:rFonts w:ascii="Arial" w:hAnsi="Arial" w:cs="Arial"/>
          <w:sz w:val="20"/>
          <w:szCs w:val="20"/>
        </w:rPr>
      </w:pPr>
    </w:p>
    <w:p w:rsidR="00E2007B" w:rsidRPr="00D97142" w:rsidRDefault="00E2007B" w:rsidP="00E2007B">
      <w:pPr>
        <w:jc w:val="center"/>
        <w:rPr>
          <w:rFonts w:ascii="Arial" w:hAnsi="Arial" w:cs="Arial"/>
          <w:sz w:val="20"/>
          <w:szCs w:val="20"/>
        </w:rPr>
      </w:pPr>
    </w:p>
    <w:p w:rsidR="00E2007B" w:rsidRPr="00D97142" w:rsidRDefault="00E2007B" w:rsidP="00E2007B">
      <w:pPr>
        <w:jc w:val="center"/>
        <w:rPr>
          <w:rFonts w:ascii="Arial" w:hAnsi="Arial" w:cs="Arial"/>
          <w:sz w:val="20"/>
          <w:szCs w:val="20"/>
        </w:rPr>
      </w:pPr>
    </w:p>
    <w:p w:rsidR="00E2007B" w:rsidRDefault="00E2007B" w:rsidP="00E2007B">
      <w:pPr>
        <w:jc w:val="both"/>
        <w:rPr>
          <w:rFonts w:ascii="Arial" w:hAnsi="Arial" w:cs="Arial"/>
          <w:sz w:val="20"/>
          <w:szCs w:val="20"/>
        </w:rPr>
      </w:pPr>
    </w:p>
    <w:p w:rsidR="00E2007B" w:rsidRPr="00D97142" w:rsidRDefault="00E2007B" w:rsidP="00E2007B">
      <w:pPr>
        <w:jc w:val="both"/>
        <w:rPr>
          <w:rFonts w:ascii="Arial" w:hAnsi="Arial" w:cs="Arial"/>
          <w:b/>
          <w:sz w:val="20"/>
          <w:szCs w:val="20"/>
        </w:rPr>
      </w:pPr>
      <w:r w:rsidRPr="00D97142">
        <w:rPr>
          <w:rFonts w:ascii="Arial" w:hAnsi="Arial" w:cs="Arial"/>
          <w:b/>
          <w:sz w:val="20"/>
          <w:szCs w:val="20"/>
        </w:rPr>
        <w:t>Ek-2: Bireysel Emeklilik Sisteminde Haksız Olarak Ödendiği Tespit Edilen Devlet Katkılarına İlişkin Bildirim</w:t>
      </w:r>
    </w:p>
    <w:p w:rsidR="00E2007B" w:rsidRPr="00D97142" w:rsidRDefault="00E2007B" w:rsidP="00E2007B">
      <w:pPr>
        <w:jc w:val="both"/>
        <w:rPr>
          <w:rFonts w:ascii="Arial" w:hAnsi="Arial" w:cs="Arial"/>
          <w:sz w:val="20"/>
          <w:szCs w:val="20"/>
        </w:rPr>
      </w:pPr>
    </w:p>
    <w:tbl>
      <w:tblPr>
        <w:tblStyle w:val="TabloKlavuzu"/>
        <w:tblW w:w="0" w:type="auto"/>
        <w:tblInd w:w="108" w:type="dxa"/>
        <w:tblLook w:val="04A0"/>
      </w:tblPr>
      <w:tblGrid>
        <w:gridCol w:w="1755"/>
        <w:gridCol w:w="2585"/>
        <w:gridCol w:w="1730"/>
        <w:gridCol w:w="2661"/>
        <w:gridCol w:w="2468"/>
        <w:gridCol w:w="2912"/>
      </w:tblGrid>
      <w:tr w:rsidR="00E2007B" w:rsidRPr="00D97142" w:rsidTr="00F37001">
        <w:trPr>
          <w:trHeight w:val="692"/>
        </w:trPr>
        <w:tc>
          <w:tcPr>
            <w:tcW w:w="1755" w:type="dxa"/>
            <w:vAlign w:val="center"/>
          </w:tcPr>
          <w:p w:rsidR="00E2007B" w:rsidRPr="00D97142" w:rsidRDefault="00E2007B" w:rsidP="00F37001">
            <w:pPr>
              <w:jc w:val="center"/>
              <w:rPr>
                <w:rFonts w:ascii="Arial" w:hAnsi="Arial" w:cs="Arial"/>
                <w:color w:val="000000"/>
                <w:sz w:val="20"/>
                <w:szCs w:val="20"/>
              </w:rPr>
            </w:pPr>
            <w:r w:rsidRPr="00D97142">
              <w:rPr>
                <w:rFonts w:ascii="Arial" w:hAnsi="Arial" w:cs="Arial"/>
                <w:color w:val="000000"/>
                <w:sz w:val="20"/>
                <w:szCs w:val="20"/>
              </w:rPr>
              <w:t>Şirketin Unvanı</w:t>
            </w:r>
          </w:p>
        </w:tc>
        <w:tc>
          <w:tcPr>
            <w:tcW w:w="2585" w:type="dxa"/>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rPr>
              <w:t>Şirketin vergi kimlik numarası</w:t>
            </w:r>
          </w:p>
        </w:tc>
        <w:tc>
          <w:tcPr>
            <w:tcW w:w="1730" w:type="dxa"/>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rPr>
              <w:t>Şirketin adresi</w:t>
            </w:r>
          </w:p>
        </w:tc>
        <w:tc>
          <w:tcPr>
            <w:tcW w:w="2661" w:type="dxa"/>
            <w:vAlign w:val="center"/>
          </w:tcPr>
          <w:p w:rsidR="00E2007B" w:rsidRPr="00D97142" w:rsidRDefault="00E2007B" w:rsidP="00F37001">
            <w:pPr>
              <w:jc w:val="center"/>
              <w:rPr>
                <w:rFonts w:ascii="Arial" w:hAnsi="Arial" w:cs="Arial"/>
                <w:color w:val="000000"/>
                <w:sz w:val="20"/>
                <w:szCs w:val="20"/>
                <w:lang w:eastAsia="tr-TR"/>
              </w:rPr>
            </w:pPr>
            <w:r w:rsidRPr="00D97142">
              <w:rPr>
                <w:rFonts w:ascii="Arial" w:hAnsi="Arial" w:cs="Arial"/>
                <w:color w:val="000000"/>
                <w:sz w:val="20"/>
                <w:szCs w:val="20"/>
              </w:rPr>
              <w:t>Şirketin bağlı bulunduğu vergi dairesi</w:t>
            </w:r>
          </w:p>
        </w:tc>
        <w:tc>
          <w:tcPr>
            <w:tcW w:w="2468" w:type="dxa"/>
            <w:vAlign w:val="center"/>
          </w:tcPr>
          <w:p w:rsidR="00E2007B" w:rsidRPr="00D97142" w:rsidRDefault="00E2007B" w:rsidP="00F37001">
            <w:pPr>
              <w:jc w:val="center"/>
              <w:rPr>
                <w:rFonts w:ascii="Arial" w:hAnsi="Arial" w:cs="Arial"/>
                <w:color w:val="000000"/>
                <w:sz w:val="20"/>
                <w:szCs w:val="20"/>
              </w:rPr>
            </w:pPr>
            <w:r w:rsidRPr="00D97142">
              <w:rPr>
                <w:rFonts w:ascii="Arial" w:hAnsi="Arial" w:cs="Arial"/>
                <w:color w:val="000000"/>
                <w:sz w:val="20"/>
                <w:szCs w:val="20"/>
              </w:rPr>
              <w:t>Haksız ödendiği tespit edilen tutar</w:t>
            </w:r>
          </w:p>
        </w:tc>
        <w:tc>
          <w:tcPr>
            <w:tcW w:w="2912" w:type="dxa"/>
            <w:vAlign w:val="center"/>
          </w:tcPr>
          <w:p w:rsidR="00E2007B" w:rsidRPr="00D97142" w:rsidRDefault="00E2007B" w:rsidP="00F37001">
            <w:pPr>
              <w:jc w:val="center"/>
              <w:rPr>
                <w:rFonts w:ascii="Arial" w:hAnsi="Arial" w:cs="Arial"/>
                <w:color w:val="000000"/>
                <w:sz w:val="20"/>
                <w:szCs w:val="20"/>
              </w:rPr>
            </w:pPr>
            <w:r w:rsidRPr="00D97142">
              <w:rPr>
                <w:rFonts w:ascii="Arial" w:hAnsi="Arial" w:cs="Arial"/>
                <w:color w:val="000000"/>
                <w:sz w:val="20"/>
                <w:szCs w:val="20"/>
              </w:rPr>
              <w:t>Haksız ödeme tutarının E</w:t>
            </w:r>
            <w:r w:rsidRPr="00D97142">
              <w:rPr>
                <w:rFonts w:ascii="Arial" w:hAnsi="Arial" w:cs="Arial"/>
                <w:color w:val="000000"/>
                <w:sz w:val="20"/>
                <w:szCs w:val="20"/>
                <w:lang w:eastAsia="tr-TR"/>
              </w:rPr>
              <w:t xml:space="preserve">meklilik Gözetim Merkezi </w:t>
            </w:r>
            <w:r w:rsidRPr="00D97142">
              <w:rPr>
                <w:rFonts w:ascii="Arial" w:hAnsi="Arial" w:cs="Arial"/>
                <w:color w:val="000000"/>
                <w:sz w:val="20"/>
                <w:szCs w:val="20"/>
              </w:rPr>
              <w:t>tarafından Şirkete ödendiği tarih</w:t>
            </w:r>
          </w:p>
        </w:tc>
      </w:tr>
    </w:tbl>
    <w:p w:rsidR="00E2007B" w:rsidRDefault="00E2007B" w:rsidP="00E2007B">
      <w:pPr>
        <w:jc w:val="center"/>
      </w:pPr>
    </w:p>
    <w:p w:rsidR="00E2007B" w:rsidRDefault="00E2007B" w:rsidP="00E2007B"/>
    <w:p w:rsidR="00E2007B" w:rsidRPr="00FC70E7" w:rsidRDefault="00E2007B" w:rsidP="00E2007B"/>
    <w:p w:rsidR="00E2007B" w:rsidRDefault="00E2007B" w:rsidP="00E2007B"/>
    <w:p w:rsidR="00E2007B" w:rsidRDefault="00E2007B" w:rsidP="00E2007B"/>
    <w:p w:rsidR="00E2007B" w:rsidRDefault="00E2007B" w:rsidP="00E2007B"/>
    <w:p w:rsidR="00E2007B" w:rsidRDefault="00E2007B" w:rsidP="00E2007B"/>
    <w:p w:rsidR="00E2007B" w:rsidRDefault="00E2007B" w:rsidP="00E2007B"/>
    <w:p w:rsidR="00E2007B" w:rsidRDefault="00E2007B" w:rsidP="00E2007B"/>
    <w:p w:rsidR="00E2007B" w:rsidRDefault="00E2007B" w:rsidP="00E2007B"/>
    <w:p w:rsidR="00E2007B" w:rsidRDefault="00E2007B" w:rsidP="00E2007B"/>
    <w:p w:rsidR="00E2007B" w:rsidRDefault="00E2007B" w:rsidP="00E2007B"/>
    <w:p w:rsidR="00E2007B" w:rsidRDefault="00E2007B" w:rsidP="00E2007B"/>
    <w:p w:rsidR="00E2007B" w:rsidRDefault="00E2007B" w:rsidP="00E2007B"/>
    <w:p w:rsidR="00E2007B" w:rsidRDefault="00E2007B" w:rsidP="00E2007B"/>
    <w:p w:rsidR="00E2007B" w:rsidRDefault="00E2007B" w:rsidP="00E2007B"/>
    <w:p w:rsidR="00E2007B" w:rsidRDefault="00E2007B" w:rsidP="00E2007B"/>
    <w:p w:rsidR="00E2007B" w:rsidRDefault="00E2007B" w:rsidP="00E2007B"/>
    <w:p w:rsidR="00D76206" w:rsidRPr="00E2007B" w:rsidRDefault="00D76206" w:rsidP="00E2007B">
      <w:pPr>
        <w:rPr>
          <w:szCs w:val="24"/>
        </w:rPr>
      </w:pPr>
    </w:p>
    <w:sectPr w:rsidR="00D76206" w:rsidRPr="00E2007B" w:rsidSect="004B2816">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7F7" w:rsidRDefault="00C527F7" w:rsidP="00442369">
      <w:pPr>
        <w:spacing w:after="0" w:line="240" w:lineRule="auto"/>
      </w:pPr>
      <w:r>
        <w:separator/>
      </w:r>
    </w:p>
  </w:endnote>
  <w:endnote w:type="continuationSeparator" w:id="0">
    <w:p w:rsidR="00C527F7" w:rsidRDefault="00C527F7" w:rsidP="00442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ヒラギノ明朝 Pro W3">
    <w:charset w:val="80"/>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6547"/>
      <w:docPartObj>
        <w:docPartGallery w:val="Page Numbers (Bottom of Page)"/>
        <w:docPartUnique/>
      </w:docPartObj>
    </w:sdtPr>
    <w:sdtContent>
      <w:sdt>
        <w:sdtPr>
          <w:id w:val="9476548"/>
          <w:docPartObj>
            <w:docPartGallery w:val="Page Numbers (Top of Page)"/>
            <w:docPartUnique/>
          </w:docPartObj>
        </w:sdtPr>
        <w:sdtContent>
          <w:p w:rsidR="00E2007B" w:rsidRDefault="00FC0992" w:rsidP="006B74BD">
            <w:pPr>
              <w:pStyle w:val="Altbilgi"/>
              <w:jc w:val="center"/>
            </w:pPr>
            <w:r>
              <w:rPr>
                <w:b/>
                <w:bCs/>
              </w:rPr>
              <w:fldChar w:fldCharType="begin"/>
            </w:r>
            <w:r w:rsidR="00E2007B">
              <w:rPr>
                <w:b/>
                <w:bCs/>
              </w:rPr>
              <w:instrText>PAGE</w:instrText>
            </w:r>
            <w:r>
              <w:rPr>
                <w:b/>
                <w:bCs/>
              </w:rPr>
              <w:fldChar w:fldCharType="separate"/>
            </w:r>
            <w:r w:rsidR="00784219">
              <w:rPr>
                <w:b/>
                <w:bCs/>
                <w:noProof/>
              </w:rPr>
              <w:t>2</w:t>
            </w:r>
            <w:r>
              <w:rPr>
                <w:b/>
                <w:bCs/>
              </w:rPr>
              <w:fldChar w:fldCharType="end"/>
            </w:r>
            <w:r w:rsidR="00E2007B">
              <w:t xml:space="preserve"> / </w:t>
            </w:r>
            <w:r>
              <w:rPr>
                <w:b/>
                <w:bCs/>
              </w:rPr>
              <w:fldChar w:fldCharType="begin"/>
            </w:r>
            <w:r w:rsidR="00E2007B">
              <w:rPr>
                <w:b/>
                <w:bCs/>
              </w:rPr>
              <w:instrText>NUMPAGES</w:instrText>
            </w:r>
            <w:r>
              <w:rPr>
                <w:b/>
                <w:bCs/>
              </w:rPr>
              <w:fldChar w:fldCharType="separate"/>
            </w:r>
            <w:r w:rsidR="00784219">
              <w:rPr>
                <w:b/>
                <w:bCs/>
                <w:noProof/>
              </w:rPr>
              <w:t>6</w:t>
            </w:r>
            <w:r>
              <w:rPr>
                <w:b/>
                <w:bCs/>
              </w:rPr>
              <w:fldChar w:fldCharType="end"/>
            </w:r>
          </w:p>
        </w:sdtContent>
      </w:sdt>
    </w:sdtContent>
  </w:sdt>
  <w:p w:rsidR="00E2007B" w:rsidRDefault="00E2007B" w:rsidP="006B74BD">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909396"/>
      <w:docPartObj>
        <w:docPartGallery w:val="Page Numbers (Bottom of Page)"/>
        <w:docPartUnique/>
      </w:docPartObj>
    </w:sdtPr>
    <w:sdtContent>
      <w:sdt>
        <w:sdtPr>
          <w:id w:val="-1669238322"/>
          <w:docPartObj>
            <w:docPartGallery w:val="Page Numbers (Top of Page)"/>
            <w:docPartUnique/>
          </w:docPartObj>
        </w:sdtPr>
        <w:sdtContent>
          <w:p w:rsidR="00442369" w:rsidRDefault="00FC0992" w:rsidP="00442369">
            <w:pPr>
              <w:pStyle w:val="Altbilgi"/>
              <w:jc w:val="center"/>
            </w:pPr>
            <w:r>
              <w:rPr>
                <w:b/>
                <w:bCs/>
                <w:sz w:val="24"/>
                <w:szCs w:val="24"/>
              </w:rPr>
              <w:fldChar w:fldCharType="begin"/>
            </w:r>
            <w:r w:rsidR="00442369">
              <w:rPr>
                <w:b/>
                <w:bCs/>
              </w:rPr>
              <w:instrText>PAGE</w:instrText>
            </w:r>
            <w:r>
              <w:rPr>
                <w:b/>
                <w:bCs/>
                <w:sz w:val="24"/>
                <w:szCs w:val="24"/>
              </w:rPr>
              <w:fldChar w:fldCharType="separate"/>
            </w:r>
            <w:r w:rsidR="00784219">
              <w:rPr>
                <w:b/>
                <w:bCs/>
                <w:noProof/>
              </w:rPr>
              <w:t>6</w:t>
            </w:r>
            <w:r>
              <w:rPr>
                <w:b/>
                <w:bCs/>
                <w:sz w:val="24"/>
                <w:szCs w:val="24"/>
              </w:rPr>
              <w:fldChar w:fldCharType="end"/>
            </w:r>
            <w:r w:rsidR="00442369">
              <w:t xml:space="preserve"> / </w:t>
            </w:r>
            <w:r>
              <w:rPr>
                <w:b/>
                <w:bCs/>
                <w:sz w:val="24"/>
                <w:szCs w:val="24"/>
              </w:rPr>
              <w:fldChar w:fldCharType="begin"/>
            </w:r>
            <w:r w:rsidR="00442369">
              <w:rPr>
                <w:b/>
                <w:bCs/>
              </w:rPr>
              <w:instrText>NUMPAGES</w:instrText>
            </w:r>
            <w:r>
              <w:rPr>
                <w:b/>
                <w:bCs/>
                <w:sz w:val="24"/>
                <w:szCs w:val="24"/>
              </w:rPr>
              <w:fldChar w:fldCharType="separate"/>
            </w:r>
            <w:r w:rsidR="00784219">
              <w:rPr>
                <w:b/>
                <w:bCs/>
                <w:noProof/>
              </w:rPr>
              <w:t>6</w:t>
            </w:r>
            <w:r>
              <w:rPr>
                <w:b/>
                <w:bCs/>
                <w:sz w:val="24"/>
                <w:szCs w:val="24"/>
              </w:rPr>
              <w:fldChar w:fldCharType="end"/>
            </w:r>
          </w:p>
        </w:sdtContent>
      </w:sdt>
    </w:sdtContent>
  </w:sdt>
  <w:p w:rsidR="00442369" w:rsidRDefault="00442369" w:rsidP="00442369">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7F7" w:rsidRDefault="00C527F7" w:rsidP="00442369">
      <w:pPr>
        <w:spacing w:after="0" w:line="240" w:lineRule="auto"/>
      </w:pPr>
      <w:r>
        <w:separator/>
      </w:r>
    </w:p>
  </w:footnote>
  <w:footnote w:type="continuationSeparator" w:id="0">
    <w:p w:rsidR="00C527F7" w:rsidRDefault="00C527F7" w:rsidP="00442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875"/>
    <w:multiLevelType w:val="hybridMultilevel"/>
    <w:tmpl w:val="78444F8A"/>
    <w:lvl w:ilvl="0" w:tplc="FF4826DE">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0F6533"/>
    <w:rsid w:val="000034E2"/>
    <w:rsid w:val="00004663"/>
    <w:rsid w:val="00014FEA"/>
    <w:rsid w:val="0002366B"/>
    <w:rsid w:val="00024192"/>
    <w:rsid w:val="000258D2"/>
    <w:rsid w:val="00031F3D"/>
    <w:rsid w:val="00034A69"/>
    <w:rsid w:val="00036252"/>
    <w:rsid w:val="00042273"/>
    <w:rsid w:val="00042C7C"/>
    <w:rsid w:val="00047021"/>
    <w:rsid w:val="00047E30"/>
    <w:rsid w:val="00062B08"/>
    <w:rsid w:val="000659AA"/>
    <w:rsid w:val="0007025E"/>
    <w:rsid w:val="000758E4"/>
    <w:rsid w:val="00077785"/>
    <w:rsid w:val="00090013"/>
    <w:rsid w:val="00090151"/>
    <w:rsid w:val="000C2407"/>
    <w:rsid w:val="000E07DF"/>
    <w:rsid w:val="000E4298"/>
    <w:rsid w:val="000F19B6"/>
    <w:rsid w:val="000F6533"/>
    <w:rsid w:val="000F699B"/>
    <w:rsid w:val="00102DE8"/>
    <w:rsid w:val="001135B8"/>
    <w:rsid w:val="00136FA6"/>
    <w:rsid w:val="00145284"/>
    <w:rsid w:val="00146C8E"/>
    <w:rsid w:val="001567FC"/>
    <w:rsid w:val="00160458"/>
    <w:rsid w:val="0016608C"/>
    <w:rsid w:val="00170290"/>
    <w:rsid w:val="0018019D"/>
    <w:rsid w:val="00184A50"/>
    <w:rsid w:val="001974DE"/>
    <w:rsid w:val="001A7C24"/>
    <w:rsid w:val="001D476F"/>
    <w:rsid w:val="00224058"/>
    <w:rsid w:val="00237AF5"/>
    <w:rsid w:val="00245D97"/>
    <w:rsid w:val="00250445"/>
    <w:rsid w:val="00250547"/>
    <w:rsid w:val="00251040"/>
    <w:rsid w:val="00256F4F"/>
    <w:rsid w:val="00262592"/>
    <w:rsid w:val="0027510C"/>
    <w:rsid w:val="00276808"/>
    <w:rsid w:val="00283CF8"/>
    <w:rsid w:val="002A3F70"/>
    <w:rsid w:val="002B5077"/>
    <w:rsid w:val="002B5C15"/>
    <w:rsid w:val="002B5D46"/>
    <w:rsid w:val="002C0696"/>
    <w:rsid w:val="002D3BF7"/>
    <w:rsid w:val="002E74E9"/>
    <w:rsid w:val="002E7894"/>
    <w:rsid w:val="002F0CDD"/>
    <w:rsid w:val="002F64C2"/>
    <w:rsid w:val="00300362"/>
    <w:rsid w:val="0030141A"/>
    <w:rsid w:val="0030493F"/>
    <w:rsid w:val="00305BB1"/>
    <w:rsid w:val="00331D65"/>
    <w:rsid w:val="00341F0E"/>
    <w:rsid w:val="00347396"/>
    <w:rsid w:val="003523EE"/>
    <w:rsid w:val="003645DE"/>
    <w:rsid w:val="00370920"/>
    <w:rsid w:val="00376225"/>
    <w:rsid w:val="0038033A"/>
    <w:rsid w:val="00391535"/>
    <w:rsid w:val="003954DE"/>
    <w:rsid w:val="003A3DF3"/>
    <w:rsid w:val="003B0F25"/>
    <w:rsid w:val="003E20EE"/>
    <w:rsid w:val="003E5C0A"/>
    <w:rsid w:val="003E5F6F"/>
    <w:rsid w:val="003F2023"/>
    <w:rsid w:val="003F5602"/>
    <w:rsid w:val="00402698"/>
    <w:rsid w:val="004074CD"/>
    <w:rsid w:val="00440E39"/>
    <w:rsid w:val="004415CA"/>
    <w:rsid w:val="00442369"/>
    <w:rsid w:val="0044294E"/>
    <w:rsid w:val="00454F28"/>
    <w:rsid w:val="004651F8"/>
    <w:rsid w:val="00476FA7"/>
    <w:rsid w:val="004807B8"/>
    <w:rsid w:val="00481468"/>
    <w:rsid w:val="00483B2E"/>
    <w:rsid w:val="00484756"/>
    <w:rsid w:val="00487345"/>
    <w:rsid w:val="0049719C"/>
    <w:rsid w:val="004A14D3"/>
    <w:rsid w:val="004C453B"/>
    <w:rsid w:val="004C5E8B"/>
    <w:rsid w:val="004D17A3"/>
    <w:rsid w:val="004D188B"/>
    <w:rsid w:val="004D6A24"/>
    <w:rsid w:val="004E2A27"/>
    <w:rsid w:val="004F07E3"/>
    <w:rsid w:val="005159BD"/>
    <w:rsid w:val="005239B3"/>
    <w:rsid w:val="005328C6"/>
    <w:rsid w:val="00533AA8"/>
    <w:rsid w:val="00546C01"/>
    <w:rsid w:val="0055270A"/>
    <w:rsid w:val="00565ABF"/>
    <w:rsid w:val="00577EA9"/>
    <w:rsid w:val="00584B24"/>
    <w:rsid w:val="0059064D"/>
    <w:rsid w:val="005B5222"/>
    <w:rsid w:val="005B7B59"/>
    <w:rsid w:val="005D0EE4"/>
    <w:rsid w:val="005D3B2D"/>
    <w:rsid w:val="005E2769"/>
    <w:rsid w:val="005E413B"/>
    <w:rsid w:val="005F39D0"/>
    <w:rsid w:val="005F4D69"/>
    <w:rsid w:val="005F5FD2"/>
    <w:rsid w:val="00613C92"/>
    <w:rsid w:val="0061633A"/>
    <w:rsid w:val="00617B28"/>
    <w:rsid w:val="00621839"/>
    <w:rsid w:val="00654F21"/>
    <w:rsid w:val="00660F00"/>
    <w:rsid w:val="00671469"/>
    <w:rsid w:val="00671E1E"/>
    <w:rsid w:val="0069219F"/>
    <w:rsid w:val="00692D6F"/>
    <w:rsid w:val="006A0CC6"/>
    <w:rsid w:val="006A126C"/>
    <w:rsid w:val="006A2903"/>
    <w:rsid w:val="006A4F4A"/>
    <w:rsid w:val="006B418B"/>
    <w:rsid w:val="006C2CED"/>
    <w:rsid w:val="006C49B3"/>
    <w:rsid w:val="006D5DB9"/>
    <w:rsid w:val="006E5E4B"/>
    <w:rsid w:val="00716DC6"/>
    <w:rsid w:val="00717830"/>
    <w:rsid w:val="0072294D"/>
    <w:rsid w:val="00725346"/>
    <w:rsid w:val="00725DB2"/>
    <w:rsid w:val="00727963"/>
    <w:rsid w:val="00731129"/>
    <w:rsid w:val="00731522"/>
    <w:rsid w:val="00732B23"/>
    <w:rsid w:val="00735469"/>
    <w:rsid w:val="00741D86"/>
    <w:rsid w:val="00743609"/>
    <w:rsid w:val="00750B80"/>
    <w:rsid w:val="00766174"/>
    <w:rsid w:val="00766507"/>
    <w:rsid w:val="00777268"/>
    <w:rsid w:val="00782C76"/>
    <w:rsid w:val="00784219"/>
    <w:rsid w:val="00787033"/>
    <w:rsid w:val="007A3471"/>
    <w:rsid w:val="007A3EE6"/>
    <w:rsid w:val="007A70E3"/>
    <w:rsid w:val="007B021F"/>
    <w:rsid w:val="007D0D38"/>
    <w:rsid w:val="007E2B5F"/>
    <w:rsid w:val="007E332D"/>
    <w:rsid w:val="007F049D"/>
    <w:rsid w:val="007F618C"/>
    <w:rsid w:val="00812E00"/>
    <w:rsid w:val="008170E3"/>
    <w:rsid w:val="00825104"/>
    <w:rsid w:val="008330E3"/>
    <w:rsid w:val="008340C1"/>
    <w:rsid w:val="008665EF"/>
    <w:rsid w:val="00866DA8"/>
    <w:rsid w:val="0088027A"/>
    <w:rsid w:val="008A7906"/>
    <w:rsid w:val="008C1574"/>
    <w:rsid w:val="008C64E1"/>
    <w:rsid w:val="008C73F0"/>
    <w:rsid w:val="008E24A4"/>
    <w:rsid w:val="008E66AD"/>
    <w:rsid w:val="008E7C78"/>
    <w:rsid w:val="008F11FB"/>
    <w:rsid w:val="008F421D"/>
    <w:rsid w:val="008F5C16"/>
    <w:rsid w:val="0091255E"/>
    <w:rsid w:val="00922A73"/>
    <w:rsid w:val="00935C6D"/>
    <w:rsid w:val="00940A9F"/>
    <w:rsid w:val="009441D5"/>
    <w:rsid w:val="009531DC"/>
    <w:rsid w:val="009646C7"/>
    <w:rsid w:val="0096643E"/>
    <w:rsid w:val="009768F6"/>
    <w:rsid w:val="00985173"/>
    <w:rsid w:val="009863B7"/>
    <w:rsid w:val="0099094A"/>
    <w:rsid w:val="009931FE"/>
    <w:rsid w:val="009B371C"/>
    <w:rsid w:val="009B526E"/>
    <w:rsid w:val="009C508E"/>
    <w:rsid w:val="009E3854"/>
    <w:rsid w:val="009F439F"/>
    <w:rsid w:val="00A170F8"/>
    <w:rsid w:val="00A30793"/>
    <w:rsid w:val="00A31446"/>
    <w:rsid w:val="00A33BF3"/>
    <w:rsid w:val="00A35A85"/>
    <w:rsid w:val="00A42365"/>
    <w:rsid w:val="00A4482E"/>
    <w:rsid w:val="00A4774C"/>
    <w:rsid w:val="00A56941"/>
    <w:rsid w:val="00A70DE2"/>
    <w:rsid w:val="00A74F7D"/>
    <w:rsid w:val="00A80D79"/>
    <w:rsid w:val="00A81709"/>
    <w:rsid w:val="00A828EB"/>
    <w:rsid w:val="00A92057"/>
    <w:rsid w:val="00A975DC"/>
    <w:rsid w:val="00A97B9B"/>
    <w:rsid w:val="00AA1425"/>
    <w:rsid w:val="00AA4400"/>
    <w:rsid w:val="00AB7A2D"/>
    <w:rsid w:val="00AC01A8"/>
    <w:rsid w:val="00AC2634"/>
    <w:rsid w:val="00AC385A"/>
    <w:rsid w:val="00AD1274"/>
    <w:rsid w:val="00AD1632"/>
    <w:rsid w:val="00AD36D6"/>
    <w:rsid w:val="00AE47EB"/>
    <w:rsid w:val="00AE68D7"/>
    <w:rsid w:val="00AF7150"/>
    <w:rsid w:val="00B12F8E"/>
    <w:rsid w:val="00B1527D"/>
    <w:rsid w:val="00B20EAD"/>
    <w:rsid w:val="00B2728D"/>
    <w:rsid w:val="00B33D9B"/>
    <w:rsid w:val="00B45363"/>
    <w:rsid w:val="00B534A3"/>
    <w:rsid w:val="00B5499E"/>
    <w:rsid w:val="00B560C9"/>
    <w:rsid w:val="00B626D7"/>
    <w:rsid w:val="00B66929"/>
    <w:rsid w:val="00B72B20"/>
    <w:rsid w:val="00B77A9F"/>
    <w:rsid w:val="00B80ACE"/>
    <w:rsid w:val="00BC0E74"/>
    <w:rsid w:val="00BD1F90"/>
    <w:rsid w:val="00BD4662"/>
    <w:rsid w:val="00BD49A8"/>
    <w:rsid w:val="00BD6D4D"/>
    <w:rsid w:val="00BE4DC7"/>
    <w:rsid w:val="00BE66A2"/>
    <w:rsid w:val="00BF00EE"/>
    <w:rsid w:val="00BF090D"/>
    <w:rsid w:val="00BF5446"/>
    <w:rsid w:val="00BF6AFE"/>
    <w:rsid w:val="00C07139"/>
    <w:rsid w:val="00C112DF"/>
    <w:rsid w:val="00C14A34"/>
    <w:rsid w:val="00C26EC7"/>
    <w:rsid w:val="00C27E25"/>
    <w:rsid w:val="00C31307"/>
    <w:rsid w:val="00C31945"/>
    <w:rsid w:val="00C361D8"/>
    <w:rsid w:val="00C527F7"/>
    <w:rsid w:val="00C5347E"/>
    <w:rsid w:val="00C54879"/>
    <w:rsid w:val="00C5788B"/>
    <w:rsid w:val="00C60EA6"/>
    <w:rsid w:val="00C62FC4"/>
    <w:rsid w:val="00C70CA3"/>
    <w:rsid w:val="00C82FB6"/>
    <w:rsid w:val="00C9106F"/>
    <w:rsid w:val="00C948E1"/>
    <w:rsid w:val="00C95D87"/>
    <w:rsid w:val="00CA5791"/>
    <w:rsid w:val="00CD1123"/>
    <w:rsid w:val="00CD7CFD"/>
    <w:rsid w:val="00CF1055"/>
    <w:rsid w:val="00D000E4"/>
    <w:rsid w:val="00D0656D"/>
    <w:rsid w:val="00D345B9"/>
    <w:rsid w:val="00D40ABB"/>
    <w:rsid w:val="00D4345A"/>
    <w:rsid w:val="00D63EEC"/>
    <w:rsid w:val="00D73BCA"/>
    <w:rsid w:val="00D76206"/>
    <w:rsid w:val="00D820DE"/>
    <w:rsid w:val="00D83091"/>
    <w:rsid w:val="00D873D2"/>
    <w:rsid w:val="00DA10EC"/>
    <w:rsid w:val="00DA1341"/>
    <w:rsid w:val="00DA5127"/>
    <w:rsid w:val="00DB0959"/>
    <w:rsid w:val="00DB10F6"/>
    <w:rsid w:val="00DC0065"/>
    <w:rsid w:val="00DC37D0"/>
    <w:rsid w:val="00DD4C22"/>
    <w:rsid w:val="00DE59CF"/>
    <w:rsid w:val="00DF03FF"/>
    <w:rsid w:val="00E14509"/>
    <w:rsid w:val="00E15E85"/>
    <w:rsid w:val="00E2007B"/>
    <w:rsid w:val="00E276A4"/>
    <w:rsid w:val="00E27E8E"/>
    <w:rsid w:val="00E27F95"/>
    <w:rsid w:val="00E541B4"/>
    <w:rsid w:val="00E64E10"/>
    <w:rsid w:val="00E74344"/>
    <w:rsid w:val="00E817D0"/>
    <w:rsid w:val="00E92C65"/>
    <w:rsid w:val="00EA1499"/>
    <w:rsid w:val="00EA163C"/>
    <w:rsid w:val="00EA1E07"/>
    <w:rsid w:val="00EB79BA"/>
    <w:rsid w:val="00ED0052"/>
    <w:rsid w:val="00EE3B84"/>
    <w:rsid w:val="00EE4666"/>
    <w:rsid w:val="00F013F3"/>
    <w:rsid w:val="00F029F9"/>
    <w:rsid w:val="00F050AD"/>
    <w:rsid w:val="00F10D36"/>
    <w:rsid w:val="00F13069"/>
    <w:rsid w:val="00F41ED5"/>
    <w:rsid w:val="00F45B62"/>
    <w:rsid w:val="00F5394B"/>
    <w:rsid w:val="00F572CD"/>
    <w:rsid w:val="00F62EA9"/>
    <w:rsid w:val="00F80D65"/>
    <w:rsid w:val="00F9033B"/>
    <w:rsid w:val="00FA13D2"/>
    <w:rsid w:val="00FA18F6"/>
    <w:rsid w:val="00FA38B5"/>
    <w:rsid w:val="00FA4915"/>
    <w:rsid w:val="00FC0992"/>
    <w:rsid w:val="00FC25A7"/>
    <w:rsid w:val="00FD2C30"/>
    <w:rsid w:val="00FD3F58"/>
    <w:rsid w:val="00FD70A2"/>
    <w:rsid w:val="00FF0E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65"/>
    <w:pPr>
      <w:spacing w:after="200" w:line="276" w:lineRule="auto"/>
    </w:pPr>
    <w:rPr>
      <w:sz w:val="22"/>
      <w:szCs w:val="22"/>
      <w:lang w:eastAsia="en-US"/>
    </w:rPr>
  </w:style>
  <w:style w:type="paragraph" w:styleId="Balk2">
    <w:name w:val="heading 2"/>
    <w:basedOn w:val="Normal"/>
    <w:next w:val="Normal"/>
    <w:link w:val="Balk2Char"/>
    <w:autoRedefine/>
    <w:qFormat/>
    <w:rsid w:val="00E2007B"/>
    <w:pPr>
      <w:keepNext/>
      <w:widowControl w:val="0"/>
      <w:spacing w:after="0" w:line="240" w:lineRule="auto"/>
      <w:ind w:right="170"/>
      <w:jc w:val="center"/>
      <w:outlineLvl w:val="1"/>
    </w:pPr>
    <w:rPr>
      <w:rFonts w:ascii="Arial" w:eastAsia="ヒラギノ明朝 Pro W3" w:hAnsi="Arial" w:cs="Arial"/>
      <w:b/>
      <w:bCs/>
      <w:noProo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F6533"/>
    <w:pPr>
      <w:spacing w:after="0" w:line="240" w:lineRule="auto"/>
    </w:pPr>
    <w:rPr>
      <w:rFonts w:ascii="Times New Roman" w:eastAsia="Times New Roman" w:hAnsi="Times New Roman"/>
      <w:sz w:val="24"/>
      <w:szCs w:val="20"/>
      <w:lang w:eastAsia="tr-TR"/>
    </w:rPr>
  </w:style>
  <w:style w:type="character" w:customStyle="1" w:styleId="GvdeMetniChar">
    <w:name w:val="Gövde Metni Char"/>
    <w:link w:val="GvdeMetni"/>
    <w:rsid w:val="000F6533"/>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1527D"/>
    <w:pPr>
      <w:spacing w:after="0" w:line="240" w:lineRule="auto"/>
    </w:pPr>
    <w:rPr>
      <w:rFonts w:ascii="Tahoma" w:hAnsi="Tahoma"/>
      <w:sz w:val="16"/>
      <w:szCs w:val="16"/>
    </w:rPr>
  </w:style>
  <w:style w:type="character" w:customStyle="1" w:styleId="BalonMetniChar">
    <w:name w:val="Balon Metni Char"/>
    <w:link w:val="BalonMetni"/>
    <w:uiPriority w:val="99"/>
    <w:semiHidden/>
    <w:rsid w:val="00B1527D"/>
    <w:rPr>
      <w:rFonts w:ascii="Tahoma" w:hAnsi="Tahoma" w:cs="Tahoma"/>
      <w:sz w:val="16"/>
      <w:szCs w:val="16"/>
      <w:lang w:eastAsia="en-US"/>
    </w:rPr>
  </w:style>
  <w:style w:type="character" w:styleId="AklamaBavurusu">
    <w:name w:val="annotation reference"/>
    <w:uiPriority w:val="99"/>
    <w:semiHidden/>
    <w:unhideWhenUsed/>
    <w:rsid w:val="00FA4915"/>
    <w:rPr>
      <w:sz w:val="16"/>
      <w:szCs w:val="16"/>
    </w:rPr>
  </w:style>
  <w:style w:type="paragraph" w:styleId="AklamaMetni">
    <w:name w:val="annotation text"/>
    <w:basedOn w:val="Normal"/>
    <w:link w:val="AklamaMetniChar"/>
    <w:uiPriority w:val="99"/>
    <w:semiHidden/>
    <w:unhideWhenUsed/>
    <w:rsid w:val="00FA4915"/>
    <w:rPr>
      <w:sz w:val="20"/>
      <w:szCs w:val="20"/>
    </w:rPr>
  </w:style>
  <w:style w:type="character" w:customStyle="1" w:styleId="AklamaMetniChar">
    <w:name w:val="Açıklama Metni Char"/>
    <w:link w:val="AklamaMetni"/>
    <w:uiPriority w:val="99"/>
    <w:semiHidden/>
    <w:rsid w:val="00FA4915"/>
    <w:rPr>
      <w:lang w:eastAsia="en-US"/>
    </w:rPr>
  </w:style>
  <w:style w:type="paragraph" w:styleId="AklamaKonusu">
    <w:name w:val="annotation subject"/>
    <w:basedOn w:val="AklamaMetni"/>
    <w:next w:val="AklamaMetni"/>
    <w:link w:val="AklamaKonusuChar"/>
    <w:uiPriority w:val="99"/>
    <w:semiHidden/>
    <w:unhideWhenUsed/>
    <w:rsid w:val="00FA4915"/>
    <w:rPr>
      <w:b/>
      <w:bCs/>
    </w:rPr>
  </w:style>
  <w:style w:type="character" w:customStyle="1" w:styleId="AklamaKonusuChar">
    <w:name w:val="Açıklama Konusu Char"/>
    <w:link w:val="AklamaKonusu"/>
    <w:uiPriority w:val="99"/>
    <w:semiHidden/>
    <w:rsid w:val="00FA4915"/>
    <w:rPr>
      <w:b/>
      <w:bCs/>
      <w:lang w:eastAsia="en-US"/>
    </w:rPr>
  </w:style>
  <w:style w:type="character" w:styleId="Kpr">
    <w:name w:val="Hyperlink"/>
    <w:basedOn w:val="VarsaylanParagrafYazTipi"/>
    <w:uiPriority w:val="99"/>
    <w:semiHidden/>
    <w:unhideWhenUsed/>
    <w:rsid w:val="00D83091"/>
    <w:rPr>
      <w:color w:val="0000FF"/>
      <w:u w:val="single"/>
    </w:rPr>
  </w:style>
  <w:style w:type="paragraph" w:styleId="AralkYok">
    <w:name w:val="No Spacing"/>
    <w:uiPriority w:val="1"/>
    <w:qFormat/>
    <w:rsid w:val="007A3471"/>
    <w:rPr>
      <w:sz w:val="22"/>
      <w:szCs w:val="22"/>
      <w:lang w:eastAsia="en-US"/>
    </w:rPr>
  </w:style>
  <w:style w:type="table" w:styleId="TabloKlavuzu">
    <w:name w:val="Table Grid"/>
    <w:basedOn w:val="NormalTablo"/>
    <w:uiPriority w:val="59"/>
    <w:rsid w:val="00D762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customStyle="1" w:styleId="Style2">
    <w:name w:val="Style2"/>
    <w:basedOn w:val="Normal"/>
    <w:uiPriority w:val="99"/>
    <w:rsid w:val="00D76206"/>
    <w:pPr>
      <w:widowControl w:val="0"/>
      <w:autoSpaceDE w:val="0"/>
      <w:autoSpaceDN w:val="0"/>
      <w:adjustRightInd w:val="0"/>
      <w:spacing w:after="0" w:line="620" w:lineRule="exact"/>
      <w:jc w:val="both"/>
    </w:pPr>
    <w:rPr>
      <w:rFonts w:eastAsiaTheme="minorEastAsia"/>
      <w:sz w:val="24"/>
      <w:szCs w:val="24"/>
      <w:lang w:eastAsia="tr-TR"/>
    </w:rPr>
  </w:style>
  <w:style w:type="paragraph" w:customStyle="1" w:styleId="Style3">
    <w:name w:val="Style3"/>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customStyle="1" w:styleId="Style4">
    <w:name w:val="Style4"/>
    <w:basedOn w:val="Normal"/>
    <w:uiPriority w:val="99"/>
    <w:rsid w:val="00D76206"/>
    <w:pPr>
      <w:widowControl w:val="0"/>
      <w:autoSpaceDE w:val="0"/>
      <w:autoSpaceDN w:val="0"/>
      <w:adjustRightInd w:val="0"/>
      <w:spacing w:after="0" w:line="580" w:lineRule="exact"/>
      <w:jc w:val="both"/>
    </w:pPr>
    <w:rPr>
      <w:rFonts w:eastAsiaTheme="minorEastAsia"/>
      <w:sz w:val="24"/>
      <w:szCs w:val="24"/>
      <w:lang w:eastAsia="tr-TR"/>
    </w:rPr>
  </w:style>
  <w:style w:type="character" w:customStyle="1" w:styleId="FontStyle12">
    <w:name w:val="Font Style12"/>
    <w:basedOn w:val="VarsaylanParagrafYazTipi"/>
    <w:uiPriority w:val="99"/>
    <w:rsid w:val="00D76206"/>
    <w:rPr>
      <w:rFonts w:ascii="Calibri" w:hAnsi="Calibri" w:cs="Calibri"/>
      <w:b/>
      <w:bCs/>
      <w:spacing w:val="-10"/>
      <w:sz w:val="50"/>
      <w:szCs w:val="50"/>
    </w:rPr>
  </w:style>
  <w:style w:type="character" w:customStyle="1" w:styleId="FontStyle14">
    <w:name w:val="Font Style14"/>
    <w:basedOn w:val="VarsaylanParagrafYazTipi"/>
    <w:uiPriority w:val="99"/>
    <w:rsid w:val="00D76206"/>
    <w:rPr>
      <w:rFonts w:ascii="Calibri" w:hAnsi="Calibri" w:cs="Calibri"/>
      <w:b/>
      <w:bCs/>
      <w:spacing w:val="-10"/>
      <w:sz w:val="44"/>
      <w:szCs w:val="44"/>
    </w:rPr>
  </w:style>
  <w:style w:type="paragraph" w:customStyle="1" w:styleId="Style5">
    <w:name w:val="Style5"/>
    <w:basedOn w:val="Normal"/>
    <w:uiPriority w:val="99"/>
    <w:rsid w:val="00D76206"/>
    <w:pPr>
      <w:widowControl w:val="0"/>
      <w:autoSpaceDE w:val="0"/>
      <w:autoSpaceDN w:val="0"/>
      <w:adjustRightInd w:val="0"/>
      <w:spacing w:after="0" w:line="620" w:lineRule="exact"/>
    </w:pPr>
    <w:rPr>
      <w:rFonts w:eastAsiaTheme="minorEastAsia"/>
      <w:sz w:val="24"/>
      <w:szCs w:val="24"/>
      <w:lang w:eastAsia="tr-TR"/>
    </w:rPr>
  </w:style>
  <w:style w:type="paragraph" w:customStyle="1" w:styleId="Style6">
    <w:name w:val="Style6"/>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styleId="Dzeltme">
    <w:name w:val="Revision"/>
    <w:hidden/>
    <w:uiPriority w:val="99"/>
    <w:semiHidden/>
    <w:rsid w:val="007A3EE6"/>
    <w:rPr>
      <w:sz w:val="22"/>
      <w:szCs w:val="22"/>
      <w:lang w:eastAsia="en-US"/>
    </w:rPr>
  </w:style>
  <w:style w:type="paragraph" w:styleId="stbilgi">
    <w:name w:val="header"/>
    <w:basedOn w:val="Normal"/>
    <w:link w:val="stbilgiChar"/>
    <w:uiPriority w:val="99"/>
    <w:unhideWhenUsed/>
    <w:rsid w:val="004423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369"/>
    <w:rPr>
      <w:sz w:val="22"/>
      <w:szCs w:val="22"/>
      <w:lang w:eastAsia="en-US"/>
    </w:rPr>
  </w:style>
  <w:style w:type="paragraph" w:styleId="Altbilgi">
    <w:name w:val="footer"/>
    <w:basedOn w:val="Normal"/>
    <w:link w:val="AltbilgiChar"/>
    <w:uiPriority w:val="99"/>
    <w:unhideWhenUsed/>
    <w:rsid w:val="004423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369"/>
    <w:rPr>
      <w:sz w:val="22"/>
      <w:szCs w:val="22"/>
      <w:lang w:eastAsia="en-US"/>
    </w:rPr>
  </w:style>
  <w:style w:type="character" w:customStyle="1" w:styleId="Balk2Char">
    <w:name w:val="Başlık 2 Char"/>
    <w:basedOn w:val="VarsaylanParagrafYazTipi"/>
    <w:link w:val="Balk2"/>
    <w:rsid w:val="00E2007B"/>
    <w:rPr>
      <w:rFonts w:ascii="Arial" w:eastAsia="ヒラギノ明朝 Pro W3" w:hAnsi="Arial" w:cs="Arial"/>
      <w:b/>
      <w:bCs/>
      <w:noProof/>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6533"/>
    <w:pPr>
      <w:spacing w:after="0" w:line="240" w:lineRule="auto"/>
    </w:pPr>
    <w:rPr>
      <w:rFonts w:ascii="Times New Roman" w:eastAsia="Times New Roman" w:hAnsi="Times New Roman"/>
      <w:sz w:val="24"/>
      <w:szCs w:val="20"/>
      <w:lang w:eastAsia="tr-TR"/>
    </w:rPr>
  </w:style>
  <w:style w:type="character" w:customStyle="1" w:styleId="BodyTextChar">
    <w:name w:val="Body Text Char"/>
    <w:link w:val="BodyText"/>
    <w:rsid w:val="000F6533"/>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B1527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1527D"/>
    <w:rPr>
      <w:rFonts w:ascii="Tahoma" w:hAnsi="Tahoma" w:cs="Tahoma"/>
      <w:sz w:val="16"/>
      <w:szCs w:val="16"/>
      <w:lang w:eastAsia="en-US"/>
    </w:rPr>
  </w:style>
  <w:style w:type="character" w:styleId="CommentReference">
    <w:name w:val="annotation reference"/>
    <w:uiPriority w:val="99"/>
    <w:semiHidden/>
    <w:unhideWhenUsed/>
    <w:rsid w:val="00FA4915"/>
    <w:rPr>
      <w:sz w:val="16"/>
      <w:szCs w:val="16"/>
    </w:rPr>
  </w:style>
  <w:style w:type="paragraph" w:styleId="CommentText">
    <w:name w:val="annotation text"/>
    <w:basedOn w:val="Normal"/>
    <w:link w:val="CommentTextChar"/>
    <w:uiPriority w:val="99"/>
    <w:semiHidden/>
    <w:unhideWhenUsed/>
    <w:rsid w:val="00FA4915"/>
    <w:rPr>
      <w:sz w:val="20"/>
      <w:szCs w:val="20"/>
    </w:rPr>
  </w:style>
  <w:style w:type="character" w:customStyle="1" w:styleId="CommentTextChar">
    <w:name w:val="Comment Text Char"/>
    <w:link w:val="CommentText"/>
    <w:uiPriority w:val="99"/>
    <w:semiHidden/>
    <w:rsid w:val="00FA4915"/>
    <w:rPr>
      <w:lang w:eastAsia="en-US"/>
    </w:rPr>
  </w:style>
  <w:style w:type="paragraph" w:styleId="CommentSubject">
    <w:name w:val="annotation subject"/>
    <w:basedOn w:val="CommentText"/>
    <w:next w:val="CommentText"/>
    <w:link w:val="CommentSubjectChar"/>
    <w:uiPriority w:val="99"/>
    <w:semiHidden/>
    <w:unhideWhenUsed/>
    <w:rsid w:val="00FA4915"/>
    <w:rPr>
      <w:b/>
      <w:bCs/>
    </w:rPr>
  </w:style>
  <w:style w:type="character" w:customStyle="1" w:styleId="CommentSubjectChar">
    <w:name w:val="Comment Subject Char"/>
    <w:link w:val="CommentSubject"/>
    <w:uiPriority w:val="99"/>
    <w:semiHidden/>
    <w:rsid w:val="00FA4915"/>
    <w:rPr>
      <w:b/>
      <w:bCs/>
      <w:lang w:eastAsia="en-US"/>
    </w:rPr>
  </w:style>
  <w:style w:type="character" w:styleId="Hyperlink">
    <w:name w:val="Hyperlink"/>
    <w:basedOn w:val="DefaultParagraphFont"/>
    <w:uiPriority w:val="99"/>
    <w:semiHidden/>
    <w:unhideWhenUsed/>
    <w:rsid w:val="00D83091"/>
    <w:rPr>
      <w:color w:val="0000FF"/>
      <w:u w:val="single"/>
    </w:rPr>
  </w:style>
  <w:style w:type="paragraph" w:styleId="NoSpacing">
    <w:name w:val="No Spacing"/>
    <w:uiPriority w:val="1"/>
    <w:qFormat/>
    <w:rsid w:val="007A3471"/>
    <w:rPr>
      <w:sz w:val="22"/>
      <w:szCs w:val="22"/>
      <w:lang w:eastAsia="en-US"/>
    </w:rPr>
  </w:style>
  <w:style w:type="table" w:styleId="TableGrid">
    <w:name w:val="Table Grid"/>
    <w:basedOn w:val="TableNormal"/>
    <w:uiPriority w:val="59"/>
    <w:rsid w:val="00D762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customStyle="1" w:styleId="Style2">
    <w:name w:val="Style2"/>
    <w:basedOn w:val="Normal"/>
    <w:uiPriority w:val="99"/>
    <w:rsid w:val="00D76206"/>
    <w:pPr>
      <w:widowControl w:val="0"/>
      <w:autoSpaceDE w:val="0"/>
      <w:autoSpaceDN w:val="0"/>
      <w:adjustRightInd w:val="0"/>
      <w:spacing w:after="0" w:line="620" w:lineRule="exact"/>
      <w:jc w:val="both"/>
    </w:pPr>
    <w:rPr>
      <w:rFonts w:eastAsiaTheme="minorEastAsia"/>
      <w:sz w:val="24"/>
      <w:szCs w:val="24"/>
      <w:lang w:eastAsia="tr-TR"/>
    </w:rPr>
  </w:style>
  <w:style w:type="paragraph" w:customStyle="1" w:styleId="Style3">
    <w:name w:val="Style3"/>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customStyle="1" w:styleId="Style4">
    <w:name w:val="Style4"/>
    <w:basedOn w:val="Normal"/>
    <w:uiPriority w:val="99"/>
    <w:rsid w:val="00D76206"/>
    <w:pPr>
      <w:widowControl w:val="0"/>
      <w:autoSpaceDE w:val="0"/>
      <w:autoSpaceDN w:val="0"/>
      <w:adjustRightInd w:val="0"/>
      <w:spacing w:after="0" w:line="580" w:lineRule="exact"/>
      <w:jc w:val="both"/>
    </w:pPr>
    <w:rPr>
      <w:rFonts w:eastAsiaTheme="minorEastAsia"/>
      <w:sz w:val="24"/>
      <w:szCs w:val="24"/>
      <w:lang w:eastAsia="tr-TR"/>
    </w:rPr>
  </w:style>
  <w:style w:type="character" w:customStyle="1" w:styleId="FontStyle12">
    <w:name w:val="Font Style12"/>
    <w:basedOn w:val="DefaultParagraphFont"/>
    <w:uiPriority w:val="99"/>
    <w:rsid w:val="00D76206"/>
    <w:rPr>
      <w:rFonts w:ascii="Calibri" w:hAnsi="Calibri" w:cs="Calibri"/>
      <w:b/>
      <w:bCs/>
      <w:spacing w:val="-10"/>
      <w:sz w:val="50"/>
      <w:szCs w:val="50"/>
    </w:rPr>
  </w:style>
  <w:style w:type="character" w:customStyle="1" w:styleId="FontStyle14">
    <w:name w:val="Font Style14"/>
    <w:basedOn w:val="DefaultParagraphFont"/>
    <w:uiPriority w:val="99"/>
    <w:rsid w:val="00D76206"/>
    <w:rPr>
      <w:rFonts w:ascii="Calibri" w:hAnsi="Calibri" w:cs="Calibri"/>
      <w:b/>
      <w:bCs/>
      <w:spacing w:val="-10"/>
      <w:sz w:val="44"/>
      <w:szCs w:val="44"/>
    </w:rPr>
  </w:style>
  <w:style w:type="paragraph" w:customStyle="1" w:styleId="Style5">
    <w:name w:val="Style5"/>
    <w:basedOn w:val="Normal"/>
    <w:uiPriority w:val="99"/>
    <w:rsid w:val="00D76206"/>
    <w:pPr>
      <w:widowControl w:val="0"/>
      <w:autoSpaceDE w:val="0"/>
      <w:autoSpaceDN w:val="0"/>
      <w:adjustRightInd w:val="0"/>
      <w:spacing w:after="0" w:line="620" w:lineRule="exact"/>
    </w:pPr>
    <w:rPr>
      <w:rFonts w:eastAsiaTheme="minorEastAsia"/>
      <w:sz w:val="24"/>
      <w:szCs w:val="24"/>
      <w:lang w:eastAsia="tr-TR"/>
    </w:rPr>
  </w:style>
  <w:style w:type="paragraph" w:customStyle="1" w:styleId="Style6">
    <w:name w:val="Style6"/>
    <w:basedOn w:val="Normal"/>
    <w:uiPriority w:val="99"/>
    <w:rsid w:val="00D76206"/>
    <w:pPr>
      <w:widowControl w:val="0"/>
      <w:autoSpaceDE w:val="0"/>
      <w:autoSpaceDN w:val="0"/>
      <w:adjustRightInd w:val="0"/>
      <w:spacing w:after="0" w:line="240" w:lineRule="auto"/>
    </w:pPr>
    <w:rPr>
      <w:rFonts w:eastAsiaTheme="minorEastAsia"/>
      <w:sz w:val="24"/>
      <w:szCs w:val="24"/>
      <w:lang w:eastAsia="tr-TR"/>
    </w:rPr>
  </w:style>
  <w:style w:type="paragraph" w:styleId="Revision">
    <w:name w:val="Revision"/>
    <w:hidden/>
    <w:uiPriority w:val="99"/>
    <w:semiHidden/>
    <w:rsid w:val="007A3EE6"/>
    <w:rPr>
      <w:sz w:val="22"/>
      <w:szCs w:val="22"/>
      <w:lang w:eastAsia="en-US"/>
    </w:rPr>
  </w:style>
  <w:style w:type="paragraph" w:styleId="Header">
    <w:name w:val="header"/>
    <w:basedOn w:val="Normal"/>
    <w:link w:val="HeaderChar"/>
    <w:uiPriority w:val="99"/>
    <w:unhideWhenUsed/>
    <w:rsid w:val="004423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2369"/>
    <w:rPr>
      <w:sz w:val="22"/>
      <w:szCs w:val="22"/>
      <w:lang w:eastAsia="en-US"/>
    </w:rPr>
  </w:style>
  <w:style w:type="paragraph" w:styleId="Footer">
    <w:name w:val="footer"/>
    <w:basedOn w:val="Normal"/>
    <w:link w:val="FooterChar"/>
    <w:uiPriority w:val="99"/>
    <w:unhideWhenUsed/>
    <w:rsid w:val="004423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23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22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31EA-C684-40E7-84A0-795F41D1B004}">
  <ds:schemaRefs>
    <ds:schemaRef ds:uri="http://schemas.openxmlformats.org/officeDocument/2006/bibliography"/>
  </ds:schemaRefs>
</ds:datastoreItem>
</file>

<file path=customXml/itemProps2.xml><?xml version="1.0" encoding="utf-8"?>
<ds:datastoreItem xmlns:ds="http://schemas.openxmlformats.org/officeDocument/2006/customXml" ds:itemID="{6F5F3F31-499D-47DD-AF9F-B8DE425B7713}">
  <ds:schemaRefs>
    <ds:schemaRef ds:uri="http://schemas.openxmlformats.org/officeDocument/2006/bibliography"/>
  </ds:schemaRefs>
</ds:datastoreItem>
</file>

<file path=customXml/itemProps3.xml><?xml version="1.0" encoding="utf-8"?>
<ds:datastoreItem xmlns:ds="http://schemas.openxmlformats.org/officeDocument/2006/customXml" ds:itemID="{FEF6060D-B8AE-4FD0-9946-E444D8E2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1252</Words>
  <Characters>7141</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EGM 6643</dc:creator>
  <cp:lastModifiedBy> </cp:lastModifiedBy>
  <cp:revision>10</cp:revision>
  <cp:lastPrinted>2013-08-13T15:20:00Z</cp:lastPrinted>
  <dcterms:created xsi:type="dcterms:W3CDTF">2013-08-13T14:53:00Z</dcterms:created>
  <dcterms:modified xsi:type="dcterms:W3CDTF">2013-08-13T15:30:00Z</dcterms:modified>
</cp:coreProperties>
</file>