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DD16E6" w:rsidRPr="00DD16E6">
        <w:trPr>
          <w:trHeight w:val="317"/>
          <w:jc w:val="center"/>
        </w:trPr>
        <w:tc>
          <w:tcPr>
            <w:tcW w:w="2931" w:type="dxa"/>
            <w:tcBorders>
              <w:top w:val="nil"/>
              <w:left w:val="nil"/>
              <w:bottom w:val="single" w:sz="4" w:space="0" w:color="660066"/>
              <w:right w:val="nil"/>
            </w:tcBorders>
            <w:vAlign w:val="center"/>
            <w:hideMark/>
          </w:tcPr>
          <w:p w:rsidR="00DD16E6" w:rsidRPr="005843D0" w:rsidRDefault="00DD16E6" w:rsidP="00DD16E6">
            <w:pPr>
              <w:tabs>
                <w:tab w:val="left" w:pos="567"/>
                <w:tab w:val="center" w:pos="994"/>
                <w:tab w:val="center" w:pos="3543"/>
                <w:tab w:val="right" w:pos="6520"/>
              </w:tabs>
              <w:spacing w:after="0" w:line="240" w:lineRule="exact"/>
              <w:rPr>
                <w:rFonts w:ascii="Arial" w:eastAsia="Times New Roman" w:hAnsi="Arial" w:cs="Arial"/>
                <w:b/>
                <w:sz w:val="20"/>
                <w:szCs w:val="20"/>
                <w:lang w:eastAsia="tr-TR"/>
              </w:rPr>
            </w:pPr>
            <w:r w:rsidRPr="005843D0">
              <w:rPr>
                <w:rFonts w:ascii="Arial" w:eastAsia="Times New Roman" w:hAnsi="Arial" w:cs="Arial"/>
                <w:sz w:val="20"/>
                <w:szCs w:val="20"/>
                <w:lang w:eastAsia="tr-TR"/>
              </w:rPr>
              <w:t>23 Ağustos 2015 PAZAR</w:t>
            </w:r>
          </w:p>
        </w:tc>
        <w:tc>
          <w:tcPr>
            <w:tcW w:w="2931" w:type="dxa"/>
            <w:tcBorders>
              <w:top w:val="nil"/>
              <w:left w:val="nil"/>
              <w:bottom w:val="single" w:sz="4" w:space="0" w:color="660066"/>
              <w:right w:val="nil"/>
            </w:tcBorders>
            <w:vAlign w:val="center"/>
            <w:hideMark/>
          </w:tcPr>
          <w:p w:rsidR="00DD16E6" w:rsidRPr="00DD16E6" w:rsidRDefault="00DD16E6" w:rsidP="00DD16E6">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D16E6">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D16E6" w:rsidRPr="00DD16E6" w:rsidRDefault="00DD16E6" w:rsidP="00DD16E6">
            <w:pPr>
              <w:spacing w:before="100" w:beforeAutospacing="1" w:after="100" w:afterAutospacing="1" w:line="240" w:lineRule="auto"/>
              <w:jc w:val="right"/>
              <w:rPr>
                <w:rFonts w:ascii="Arial" w:eastAsia="Times New Roman" w:hAnsi="Arial" w:cs="Arial"/>
                <w:sz w:val="16"/>
                <w:szCs w:val="16"/>
                <w:lang w:eastAsia="tr-TR"/>
              </w:rPr>
            </w:pPr>
            <w:proofErr w:type="gramStart"/>
            <w:r w:rsidRPr="00DD16E6">
              <w:rPr>
                <w:rFonts w:ascii="Arial" w:eastAsia="Times New Roman" w:hAnsi="Arial" w:cs="Arial"/>
                <w:sz w:val="16"/>
                <w:szCs w:val="16"/>
                <w:lang w:eastAsia="tr-TR"/>
              </w:rPr>
              <w:t>Sayı : 29454</w:t>
            </w:r>
            <w:proofErr w:type="gramEnd"/>
          </w:p>
        </w:tc>
      </w:tr>
      <w:tr w:rsidR="00DD16E6" w:rsidRPr="00DD16E6">
        <w:trPr>
          <w:trHeight w:val="480"/>
          <w:jc w:val="center"/>
        </w:trPr>
        <w:tc>
          <w:tcPr>
            <w:tcW w:w="8789" w:type="dxa"/>
            <w:gridSpan w:val="3"/>
            <w:vAlign w:val="center"/>
            <w:hideMark/>
          </w:tcPr>
          <w:p w:rsidR="00DD16E6" w:rsidRPr="005843D0" w:rsidRDefault="00DD16E6" w:rsidP="00DD16E6">
            <w:pPr>
              <w:spacing w:before="100" w:beforeAutospacing="1" w:after="100" w:afterAutospacing="1" w:line="240" w:lineRule="auto"/>
              <w:jc w:val="center"/>
              <w:rPr>
                <w:rFonts w:ascii="Arial" w:eastAsia="Times New Roman" w:hAnsi="Arial" w:cs="Arial"/>
                <w:b/>
                <w:color w:val="000080"/>
                <w:sz w:val="20"/>
                <w:szCs w:val="20"/>
                <w:lang w:eastAsia="tr-TR"/>
              </w:rPr>
            </w:pPr>
            <w:r w:rsidRPr="005843D0">
              <w:rPr>
                <w:rFonts w:ascii="Arial" w:eastAsia="Times New Roman" w:hAnsi="Arial" w:cs="Arial"/>
                <w:b/>
                <w:color w:val="000080"/>
                <w:sz w:val="20"/>
                <w:szCs w:val="20"/>
                <w:lang w:eastAsia="tr-TR"/>
              </w:rPr>
              <w:t>YÖNETMELİK</w:t>
            </w:r>
          </w:p>
        </w:tc>
      </w:tr>
      <w:tr w:rsidR="00DD16E6" w:rsidRPr="00DD16E6">
        <w:trPr>
          <w:trHeight w:val="480"/>
          <w:jc w:val="center"/>
        </w:trPr>
        <w:tc>
          <w:tcPr>
            <w:tcW w:w="8789" w:type="dxa"/>
            <w:gridSpan w:val="3"/>
            <w:vAlign w:val="center"/>
          </w:tcPr>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u w:val="single"/>
                <w:lang w:eastAsia="tr-TR"/>
              </w:rPr>
            </w:pPr>
            <w:r w:rsidRPr="005843D0">
              <w:rPr>
                <w:rFonts w:ascii="Arial" w:eastAsia="Times New Roman" w:hAnsi="Arial" w:cs="Arial"/>
                <w:sz w:val="20"/>
                <w:szCs w:val="20"/>
                <w:u w:val="single"/>
                <w:lang w:eastAsia="tr-TR"/>
              </w:rPr>
              <w:t>Başbakanlık (Hazine Müsteşarlığı)’tan:</w:t>
            </w:r>
          </w:p>
          <w:p w:rsidR="00DD16E6" w:rsidRPr="005843D0" w:rsidRDefault="00DD16E6" w:rsidP="00DD16E6">
            <w:pPr>
              <w:tabs>
                <w:tab w:val="left" w:pos="566"/>
              </w:tabs>
              <w:spacing w:after="0" w:line="240" w:lineRule="exact"/>
              <w:jc w:val="center"/>
              <w:rPr>
                <w:rFonts w:ascii="Arial" w:eastAsia="Times New Roman" w:hAnsi="Arial" w:cs="Arial"/>
                <w:b/>
                <w:sz w:val="20"/>
                <w:szCs w:val="20"/>
                <w:lang w:eastAsia="tr-TR"/>
              </w:rPr>
            </w:pPr>
            <w:r w:rsidRPr="005843D0">
              <w:rPr>
                <w:rFonts w:ascii="Arial" w:eastAsia="Times New Roman" w:hAnsi="Arial" w:cs="Arial"/>
                <w:b/>
                <w:sz w:val="20"/>
                <w:szCs w:val="20"/>
                <w:lang w:eastAsia="tr-TR"/>
              </w:rPr>
              <w:t>SİGORTA VE REASÜRANS İLE EMEKLİLİK ŞİRKETLERİNİN TEKNİK</w:t>
            </w:r>
          </w:p>
          <w:p w:rsidR="00DD16E6" w:rsidRPr="005843D0" w:rsidRDefault="00DD16E6" w:rsidP="00DD16E6">
            <w:pPr>
              <w:tabs>
                <w:tab w:val="left" w:pos="566"/>
              </w:tabs>
              <w:spacing w:after="0" w:line="240" w:lineRule="exact"/>
              <w:jc w:val="center"/>
              <w:rPr>
                <w:rFonts w:ascii="Arial" w:eastAsia="Times New Roman" w:hAnsi="Arial" w:cs="Arial"/>
                <w:b/>
                <w:sz w:val="20"/>
                <w:szCs w:val="20"/>
                <w:lang w:eastAsia="tr-TR"/>
              </w:rPr>
            </w:pPr>
            <w:r w:rsidRPr="005843D0">
              <w:rPr>
                <w:rFonts w:ascii="Arial" w:eastAsia="Times New Roman" w:hAnsi="Arial" w:cs="Arial"/>
                <w:b/>
                <w:sz w:val="20"/>
                <w:szCs w:val="20"/>
                <w:lang w:eastAsia="tr-TR"/>
              </w:rPr>
              <w:t>KARŞILIKLARINA VE BU KARŞILIKLARIN YATIRILACAĞI</w:t>
            </w:r>
          </w:p>
          <w:p w:rsidR="00DD16E6" w:rsidRPr="005843D0" w:rsidRDefault="00DD16E6" w:rsidP="00DD16E6">
            <w:pPr>
              <w:tabs>
                <w:tab w:val="left" w:pos="566"/>
              </w:tabs>
              <w:spacing w:after="0" w:line="240" w:lineRule="exact"/>
              <w:jc w:val="center"/>
              <w:rPr>
                <w:rFonts w:ascii="Arial" w:eastAsia="Times New Roman" w:hAnsi="Arial" w:cs="Arial"/>
                <w:b/>
                <w:sz w:val="20"/>
                <w:szCs w:val="20"/>
                <w:lang w:eastAsia="tr-TR"/>
              </w:rPr>
            </w:pPr>
            <w:r w:rsidRPr="005843D0">
              <w:rPr>
                <w:rFonts w:ascii="Arial" w:eastAsia="Times New Roman" w:hAnsi="Arial" w:cs="Arial"/>
                <w:b/>
                <w:sz w:val="20"/>
                <w:szCs w:val="20"/>
                <w:lang w:eastAsia="tr-TR"/>
              </w:rPr>
              <w:t>VARLIKLARA İLİŞKİN YÖNETMELİKTE DEĞİŞİKLİK</w:t>
            </w:r>
          </w:p>
          <w:p w:rsidR="00DD16E6" w:rsidRPr="005843D0" w:rsidRDefault="00DD16E6" w:rsidP="00DD16E6">
            <w:pPr>
              <w:tabs>
                <w:tab w:val="left" w:pos="566"/>
              </w:tabs>
              <w:spacing w:after="0" w:line="240" w:lineRule="exact"/>
              <w:jc w:val="center"/>
              <w:rPr>
                <w:rFonts w:ascii="Arial" w:eastAsia="Times New Roman" w:hAnsi="Arial" w:cs="Arial"/>
                <w:b/>
                <w:sz w:val="20"/>
                <w:szCs w:val="20"/>
                <w:lang w:eastAsia="tr-TR"/>
              </w:rPr>
            </w:pPr>
            <w:r w:rsidRPr="005843D0">
              <w:rPr>
                <w:rFonts w:ascii="Arial" w:eastAsia="Times New Roman" w:hAnsi="Arial" w:cs="Arial"/>
                <w:b/>
                <w:sz w:val="20"/>
                <w:szCs w:val="20"/>
                <w:lang w:eastAsia="tr-TR"/>
              </w:rPr>
              <w:t>YAPILMASINA DAİR YÖNETMELİK</w:t>
            </w:r>
          </w:p>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lang w:eastAsia="tr-TR"/>
              </w:rPr>
            </w:pPr>
            <w:r w:rsidRPr="005843D0">
              <w:rPr>
                <w:rFonts w:ascii="Arial" w:eastAsia="Times New Roman" w:hAnsi="Arial" w:cs="Arial"/>
                <w:b/>
                <w:sz w:val="20"/>
                <w:szCs w:val="20"/>
                <w:lang w:eastAsia="tr-TR"/>
              </w:rPr>
              <w:t>MADDE 1 –</w:t>
            </w:r>
            <w:r w:rsidRPr="005843D0">
              <w:rPr>
                <w:rFonts w:ascii="Arial" w:eastAsia="Times New Roman" w:hAnsi="Arial" w:cs="Arial"/>
                <w:sz w:val="20"/>
                <w:szCs w:val="20"/>
                <w:lang w:eastAsia="tr-TR"/>
              </w:rPr>
              <w:t xml:space="preserve"> </w:t>
            </w:r>
            <w:proofErr w:type="gramStart"/>
            <w:r w:rsidRPr="005843D0">
              <w:rPr>
                <w:rFonts w:ascii="Arial" w:eastAsia="Times New Roman" w:hAnsi="Arial" w:cs="Arial"/>
                <w:sz w:val="20"/>
                <w:szCs w:val="20"/>
                <w:lang w:eastAsia="tr-TR"/>
              </w:rPr>
              <w:t>7/8/2007</w:t>
            </w:r>
            <w:proofErr w:type="gramEnd"/>
            <w:r w:rsidRPr="005843D0">
              <w:rPr>
                <w:rFonts w:ascii="Arial" w:eastAsia="Times New Roman" w:hAnsi="Arial" w:cs="Arial"/>
                <w:sz w:val="20"/>
                <w:szCs w:val="20"/>
                <w:lang w:eastAsia="tr-TR"/>
              </w:rPr>
              <w:t xml:space="preserve"> tarihli ve 26606 sayılı Resmî </w:t>
            </w:r>
            <w:proofErr w:type="spellStart"/>
            <w:r w:rsidRPr="005843D0">
              <w:rPr>
                <w:rFonts w:ascii="Arial" w:eastAsia="Times New Roman" w:hAnsi="Arial" w:cs="Arial"/>
                <w:sz w:val="20"/>
                <w:szCs w:val="20"/>
                <w:lang w:eastAsia="tr-TR"/>
              </w:rPr>
              <w:t>Gazete’de</w:t>
            </w:r>
            <w:proofErr w:type="spellEnd"/>
            <w:r w:rsidRPr="005843D0">
              <w:rPr>
                <w:rFonts w:ascii="Arial" w:eastAsia="Times New Roman" w:hAnsi="Arial" w:cs="Arial"/>
                <w:sz w:val="20"/>
                <w:szCs w:val="20"/>
                <w:lang w:eastAsia="tr-TR"/>
              </w:rPr>
              <w:t xml:space="preserve"> yayımlanan Sigorta ve Reasürans ile Emeklilik Şirketlerinin Teknik Karşılıklarına ve Bu Karşılıkların Yatırılacağı Varlıklara İlişkin Yönetmeliğin 4 üncü maddesinin birinci fıkrasının (c) bendi aşağıdaki şekilde değiştirilmiştir.</w:t>
            </w:r>
          </w:p>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lang w:eastAsia="tr-TR"/>
              </w:rPr>
            </w:pPr>
            <w:r w:rsidRPr="005843D0">
              <w:rPr>
                <w:rFonts w:ascii="Arial" w:eastAsia="Times New Roman" w:hAnsi="Arial" w:cs="Arial"/>
                <w:sz w:val="20"/>
                <w:szCs w:val="20"/>
                <w:lang w:eastAsia="tr-TR"/>
              </w:rPr>
              <w:t>“c) Destek hizmetleri: İlgili mevzuat ile tanımlanan hizmetleri,”</w:t>
            </w:r>
          </w:p>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lang w:eastAsia="tr-TR"/>
              </w:rPr>
            </w:pPr>
            <w:r w:rsidRPr="005843D0">
              <w:rPr>
                <w:rFonts w:ascii="Arial" w:eastAsia="Times New Roman" w:hAnsi="Arial" w:cs="Arial"/>
                <w:b/>
                <w:sz w:val="20"/>
                <w:szCs w:val="20"/>
                <w:lang w:eastAsia="tr-TR"/>
              </w:rPr>
              <w:t xml:space="preserve">MADDE 2 – </w:t>
            </w:r>
            <w:r w:rsidRPr="005843D0">
              <w:rPr>
                <w:rFonts w:ascii="Arial" w:eastAsia="Times New Roman" w:hAnsi="Arial" w:cs="Arial"/>
                <w:sz w:val="20"/>
                <w:szCs w:val="20"/>
                <w:lang w:eastAsia="tr-TR"/>
              </w:rPr>
              <w:t xml:space="preserve">Aynı Yönetmeliğin 7 </w:t>
            </w:r>
            <w:proofErr w:type="spellStart"/>
            <w:r w:rsidRPr="005843D0">
              <w:rPr>
                <w:rFonts w:ascii="Arial" w:eastAsia="Times New Roman" w:hAnsi="Arial" w:cs="Arial"/>
                <w:sz w:val="20"/>
                <w:szCs w:val="20"/>
                <w:lang w:eastAsia="tr-TR"/>
              </w:rPr>
              <w:t>nci</w:t>
            </w:r>
            <w:proofErr w:type="spellEnd"/>
            <w:r w:rsidRPr="005843D0">
              <w:rPr>
                <w:rFonts w:ascii="Arial" w:eastAsia="Times New Roman" w:hAnsi="Arial" w:cs="Arial"/>
                <w:sz w:val="20"/>
                <w:szCs w:val="20"/>
                <w:lang w:eastAsia="tr-TR"/>
              </w:rPr>
              <w:t xml:space="preserve"> maddesinin on dördüncü fıkrasının sonuna aşağıdaki cümle eklenmiştir.</w:t>
            </w:r>
          </w:p>
          <w:p w:rsidR="00DD16E6" w:rsidRPr="005843D0" w:rsidRDefault="00DD16E6" w:rsidP="00DD16E6">
            <w:pPr>
              <w:tabs>
                <w:tab w:val="left" w:pos="566"/>
              </w:tabs>
              <w:spacing w:after="0" w:line="240" w:lineRule="exact"/>
              <w:jc w:val="both"/>
              <w:rPr>
                <w:rFonts w:ascii="Arial" w:eastAsia="Times New Roman" w:hAnsi="Arial" w:cs="Arial"/>
                <w:sz w:val="20"/>
                <w:szCs w:val="20"/>
                <w:lang w:eastAsia="tr-TR"/>
              </w:rPr>
            </w:pPr>
            <w:r w:rsidRPr="005843D0">
              <w:rPr>
                <w:rFonts w:ascii="Arial" w:eastAsia="Times New Roman" w:hAnsi="Arial" w:cs="Arial"/>
                <w:sz w:val="20"/>
                <w:szCs w:val="20"/>
                <w:lang w:eastAsia="tr-TR"/>
              </w:rPr>
              <w:t xml:space="preserve">“Müsteşarlık, belirli </w:t>
            </w:r>
            <w:proofErr w:type="gramStart"/>
            <w:r w:rsidRPr="005843D0">
              <w:rPr>
                <w:rFonts w:ascii="Arial" w:eastAsia="Times New Roman" w:hAnsi="Arial" w:cs="Arial"/>
                <w:sz w:val="20"/>
                <w:szCs w:val="20"/>
                <w:lang w:eastAsia="tr-TR"/>
              </w:rPr>
              <w:t>branşlar</w:t>
            </w:r>
            <w:proofErr w:type="gramEnd"/>
            <w:r w:rsidRPr="005843D0">
              <w:rPr>
                <w:rFonts w:ascii="Arial" w:eastAsia="Times New Roman" w:hAnsi="Arial" w:cs="Arial"/>
                <w:sz w:val="20"/>
                <w:szCs w:val="20"/>
                <w:lang w:eastAsia="tr-TR"/>
              </w:rPr>
              <w:t xml:space="preserve"> ve/veya teminatlar için asgari maktu muallak tazminat tutarı belirleyebilir.”</w:t>
            </w:r>
          </w:p>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lang w:eastAsia="tr-TR"/>
              </w:rPr>
            </w:pPr>
            <w:r w:rsidRPr="005843D0">
              <w:rPr>
                <w:rFonts w:ascii="Arial" w:eastAsia="Times New Roman" w:hAnsi="Arial" w:cs="Arial"/>
                <w:b/>
                <w:sz w:val="20"/>
                <w:szCs w:val="20"/>
                <w:lang w:eastAsia="tr-TR"/>
              </w:rPr>
              <w:t xml:space="preserve">MADDE 3 – </w:t>
            </w:r>
            <w:r w:rsidRPr="005843D0">
              <w:rPr>
                <w:rFonts w:ascii="Arial" w:eastAsia="Times New Roman" w:hAnsi="Arial" w:cs="Arial"/>
                <w:sz w:val="20"/>
                <w:szCs w:val="20"/>
                <w:lang w:eastAsia="tr-TR"/>
              </w:rPr>
              <w:t>Aynı Yönetmeliğin 10 uncu maddesinin ikinci fıkrası aşağıdaki şekilde değiştirilmiştir.</w:t>
            </w:r>
          </w:p>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lang w:eastAsia="tr-TR"/>
              </w:rPr>
            </w:pPr>
            <w:r w:rsidRPr="005843D0">
              <w:rPr>
                <w:rFonts w:ascii="Arial" w:eastAsia="Times New Roman" w:hAnsi="Arial" w:cs="Arial"/>
                <w:sz w:val="20"/>
                <w:szCs w:val="20"/>
                <w:lang w:eastAsia="tr-TR"/>
              </w:rPr>
              <w:t>“(2) İkramiyeler ve indirimler cari hesap</w:t>
            </w:r>
            <w:bookmarkStart w:id="0" w:name="_GoBack"/>
            <w:bookmarkEnd w:id="0"/>
            <w:r w:rsidRPr="005843D0">
              <w:rPr>
                <w:rFonts w:ascii="Arial" w:eastAsia="Times New Roman" w:hAnsi="Arial" w:cs="Arial"/>
                <w:sz w:val="20"/>
                <w:szCs w:val="20"/>
                <w:lang w:eastAsia="tr-TR"/>
              </w:rPr>
              <w:t xml:space="preserve"> dönemi içinde lehtar veya sigortalının lehine tahakkuk etmiş ve ödenmiş ya da ödenecek tüm tutarları kapsar. Bu ödeme, sigortalının ilerideki primlerinden indirim veya matematik karşılıklarında artırım yapılarak ya da nakden gerçekleştirilir. Şirketler, taahhütte bulundukları ikramiye ve indirime ilişkin esasları sözleşmede belirtmek zorundadır.”</w:t>
            </w:r>
          </w:p>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lang w:eastAsia="tr-TR"/>
              </w:rPr>
            </w:pPr>
            <w:r w:rsidRPr="005843D0">
              <w:rPr>
                <w:rFonts w:ascii="Arial" w:eastAsia="Times New Roman" w:hAnsi="Arial" w:cs="Arial"/>
                <w:b/>
                <w:sz w:val="20"/>
                <w:szCs w:val="20"/>
                <w:lang w:eastAsia="tr-TR"/>
              </w:rPr>
              <w:t xml:space="preserve">MADDE 4 – </w:t>
            </w:r>
            <w:r w:rsidRPr="005843D0">
              <w:rPr>
                <w:rFonts w:ascii="Arial" w:eastAsia="Times New Roman" w:hAnsi="Arial" w:cs="Arial"/>
                <w:sz w:val="20"/>
                <w:szCs w:val="20"/>
                <w:lang w:eastAsia="tr-TR"/>
              </w:rPr>
              <w:t>Aynı Yönetmeliğin 11 inci maddesinin ikinci fıkrasının (d) bendi aşağıdaki şekilde değiştirilmiş, aynı fıkraya aşağıdaki bentler eklenmiş ve yedinci fıkrası aşağıdaki şekilde değiştirilmiştir.</w:t>
            </w:r>
          </w:p>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lang w:eastAsia="tr-TR"/>
              </w:rPr>
            </w:pPr>
            <w:r w:rsidRPr="005843D0">
              <w:rPr>
                <w:rFonts w:ascii="Arial" w:eastAsia="Times New Roman" w:hAnsi="Arial" w:cs="Arial"/>
                <w:sz w:val="20"/>
                <w:szCs w:val="20"/>
                <w:lang w:eastAsia="tr-TR"/>
              </w:rPr>
              <w:t>“d) Kredi kartı bloke hesapları (bireysel emeklilik katkı payları hariç),”</w:t>
            </w:r>
          </w:p>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lang w:eastAsia="tr-TR"/>
              </w:rPr>
            </w:pPr>
            <w:r w:rsidRPr="005843D0">
              <w:rPr>
                <w:rFonts w:ascii="Arial" w:eastAsia="Times New Roman" w:hAnsi="Arial" w:cs="Arial"/>
                <w:sz w:val="20"/>
                <w:szCs w:val="20"/>
                <w:lang w:eastAsia="tr-TR"/>
              </w:rPr>
              <w:t>“n) Kira sertifikaları,”</w:t>
            </w:r>
          </w:p>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lang w:eastAsia="tr-TR"/>
              </w:rPr>
            </w:pPr>
            <w:r w:rsidRPr="005843D0">
              <w:rPr>
                <w:rFonts w:ascii="Arial" w:eastAsia="Times New Roman" w:hAnsi="Arial" w:cs="Arial"/>
                <w:sz w:val="20"/>
                <w:szCs w:val="20"/>
                <w:lang w:eastAsia="tr-TR"/>
              </w:rPr>
              <w:t>“o) Müsteşarlıkça belirlenecek kalkınma bankalarınca ihraç edilen borçlanma araçları.”</w:t>
            </w:r>
          </w:p>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lang w:eastAsia="tr-TR"/>
              </w:rPr>
            </w:pPr>
            <w:r w:rsidRPr="005843D0">
              <w:rPr>
                <w:rFonts w:ascii="Arial" w:eastAsia="Times New Roman" w:hAnsi="Arial" w:cs="Arial"/>
                <w:sz w:val="20"/>
                <w:szCs w:val="20"/>
                <w:lang w:eastAsia="tr-TR"/>
              </w:rPr>
              <w:t>“(7) Şirketler, matematik karşılıkları ikinci fıkranın (k) ve (l), kâr payı verilen hayat grubu sigortalarına ilişkin teknik karşılıkları ikinci fıkranın (d), (i) ve (m) bentlerinde belirtilen varlıklara yatıramaz.”</w:t>
            </w:r>
          </w:p>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lang w:eastAsia="tr-TR"/>
              </w:rPr>
            </w:pPr>
            <w:r w:rsidRPr="005843D0">
              <w:rPr>
                <w:rFonts w:ascii="Arial" w:eastAsia="Times New Roman" w:hAnsi="Arial" w:cs="Arial"/>
                <w:b/>
                <w:sz w:val="20"/>
                <w:szCs w:val="20"/>
                <w:lang w:eastAsia="tr-TR"/>
              </w:rPr>
              <w:t xml:space="preserve">MADDE 5 – </w:t>
            </w:r>
            <w:r w:rsidRPr="005843D0">
              <w:rPr>
                <w:rFonts w:ascii="Arial" w:eastAsia="Times New Roman" w:hAnsi="Arial" w:cs="Arial"/>
                <w:sz w:val="20"/>
                <w:szCs w:val="20"/>
                <w:lang w:eastAsia="tr-TR"/>
              </w:rPr>
              <w:t>Aynı Yönetmeliğin 13 üncü maddesinin birinci fıkrasının (g) ve (ğ) bentleri aşağıdaki şekilde değiştirilmiş ve aynı maddeye aşağıdaki fıkra eklenmiştir.</w:t>
            </w:r>
          </w:p>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lang w:eastAsia="tr-TR"/>
              </w:rPr>
            </w:pPr>
            <w:r w:rsidRPr="005843D0">
              <w:rPr>
                <w:rFonts w:ascii="Arial" w:eastAsia="Times New Roman" w:hAnsi="Arial" w:cs="Arial"/>
                <w:sz w:val="20"/>
                <w:szCs w:val="20"/>
                <w:lang w:eastAsia="tr-TR"/>
              </w:rPr>
              <w:t>“g) Teminat olarak alınan hazine bonosu, devlet tahvili, mevduat, nakit ve dövizler ile banka teminat mektupları ve yapılan kefalet sigortası bedelleri düşülmek üzere banka ve benzeri kurumsal aracılardan alacakların brüt teknik karşılıkların %20’sini, diğer aracılardan alacakların ise brüt teknik karşılıkların %5’ini aşan kısmı,”</w:t>
            </w:r>
          </w:p>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lang w:eastAsia="tr-TR"/>
              </w:rPr>
            </w:pPr>
            <w:proofErr w:type="gramStart"/>
            <w:r w:rsidRPr="005843D0">
              <w:rPr>
                <w:rFonts w:ascii="Arial" w:eastAsia="Times New Roman" w:hAnsi="Arial" w:cs="Arial"/>
                <w:sz w:val="20"/>
                <w:szCs w:val="20"/>
                <w:lang w:eastAsia="tr-TR"/>
              </w:rPr>
              <w:t>“ğ) Poliçe mukabili ikrazlar ile kredi kartı bloke hesapları hariç, teminat olarak alınan hazine bonosu, devlet tahvili, mevduat, nakit ve dövizler ile banka teminat mektupları ve yapılan kefalet sigortası bedelleri düşülmek üzere aracılık yapan bankalardan alacaklar ile (g) bendine göre bir aracıdan olan alacağın teknik karşılıklara karşılık olarak kabul edilmeyen kısmı hariç, esas faaliyetlerden alacakların brüt teknik karşılıkların %25’ini aşan kısmı,”</w:t>
            </w:r>
            <w:proofErr w:type="gramEnd"/>
          </w:p>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lang w:eastAsia="tr-TR"/>
              </w:rPr>
            </w:pPr>
            <w:r w:rsidRPr="005843D0">
              <w:rPr>
                <w:rFonts w:ascii="Arial" w:eastAsia="Times New Roman" w:hAnsi="Arial" w:cs="Arial"/>
                <w:sz w:val="20"/>
                <w:szCs w:val="20"/>
                <w:lang w:eastAsia="tr-TR"/>
              </w:rPr>
              <w:t>“(10) Müsteşarlık, belirleyeceği esaslar çerçevesinde bu Yönetmelikte geçen oran ve tutarları %50’sine kadar (%50 dâhil) artırabilir veya azaltabilir.”</w:t>
            </w:r>
          </w:p>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lang w:eastAsia="tr-TR"/>
              </w:rPr>
            </w:pPr>
            <w:r w:rsidRPr="005843D0">
              <w:rPr>
                <w:rFonts w:ascii="Arial" w:eastAsia="Times New Roman" w:hAnsi="Arial" w:cs="Arial"/>
                <w:b/>
                <w:sz w:val="20"/>
                <w:szCs w:val="20"/>
                <w:lang w:eastAsia="tr-TR"/>
              </w:rPr>
              <w:t xml:space="preserve">MADDE 6 – </w:t>
            </w:r>
            <w:r w:rsidRPr="005843D0">
              <w:rPr>
                <w:rFonts w:ascii="Arial" w:eastAsia="Times New Roman" w:hAnsi="Arial" w:cs="Arial"/>
                <w:sz w:val="20"/>
                <w:szCs w:val="20"/>
                <w:lang w:eastAsia="tr-TR"/>
              </w:rPr>
              <w:t>Bu Yönetmelik yayımı tarihinde yürürlüğe girer.</w:t>
            </w:r>
          </w:p>
          <w:p w:rsidR="00DD16E6" w:rsidRPr="005843D0" w:rsidRDefault="00DD16E6" w:rsidP="00DD16E6">
            <w:pPr>
              <w:tabs>
                <w:tab w:val="left" w:pos="566"/>
              </w:tabs>
              <w:spacing w:after="0" w:line="240" w:lineRule="exact"/>
              <w:ind w:firstLine="566"/>
              <w:jc w:val="both"/>
              <w:rPr>
                <w:rFonts w:ascii="Arial" w:eastAsia="Times New Roman" w:hAnsi="Arial" w:cs="Arial"/>
                <w:sz w:val="20"/>
                <w:szCs w:val="20"/>
                <w:lang w:eastAsia="tr-TR"/>
              </w:rPr>
            </w:pPr>
            <w:r w:rsidRPr="005843D0">
              <w:rPr>
                <w:rFonts w:ascii="Arial" w:eastAsia="Times New Roman" w:hAnsi="Arial" w:cs="Arial"/>
                <w:b/>
                <w:sz w:val="20"/>
                <w:szCs w:val="20"/>
                <w:lang w:eastAsia="tr-TR"/>
              </w:rPr>
              <w:t>MADDE 7 –</w:t>
            </w:r>
            <w:r w:rsidRPr="005843D0">
              <w:rPr>
                <w:rFonts w:ascii="Arial" w:eastAsia="Times New Roman" w:hAnsi="Arial" w:cs="Arial"/>
                <w:sz w:val="20"/>
                <w:szCs w:val="20"/>
                <w:lang w:eastAsia="tr-TR"/>
              </w:rPr>
              <w:t xml:space="preserve"> Bu Yönetmelik hükümlerini Hazine Müsteşarlığının bağlı bulunduğu Bakan yürütür.</w:t>
            </w:r>
          </w:p>
          <w:p w:rsidR="00DD16E6" w:rsidRPr="005843D0" w:rsidRDefault="00DD16E6" w:rsidP="00DD16E6">
            <w:pPr>
              <w:tabs>
                <w:tab w:val="left" w:pos="566"/>
              </w:tabs>
              <w:spacing w:after="0" w:line="240" w:lineRule="exact"/>
              <w:jc w:val="center"/>
              <w:rPr>
                <w:rFonts w:ascii="Arial" w:eastAsia="Times New Roman" w:hAnsi="Arial" w:cs="Arial"/>
                <w:sz w:val="20"/>
                <w:szCs w:val="20"/>
                <w:lang w:eastAsia="tr-TR"/>
              </w:rPr>
            </w:pPr>
          </w:p>
          <w:tbl>
            <w:tblPr>
              <w:tblStyle w:val="TabloKlavuzu"/>
              <w:tblW w:w="8505" w:type="dxa"/>
              <w:jc w:val="center"/>
              <w:tblLook w:val="01E0" w:firstRow="1" w:lastRow="1" w:firstColumn="1" w:lastColumn="1" w:noHBand="0" w:noVBand="0"/>
            </w:tblPr>
            <w:tblGrid>
              <w:gridCol w:w="437"/>
              <w:gridCol w:w="3817"/>
              <w:gridCol w:w="4251"/>
            </w:tblGrid>
            <w:tr w:rsidR="00DD16E6" w:rsidRPr="005843D0">
              <w:trPr>
                <w:jc w:val="center"/>
              </w:trPr>
              <w:tc>
                <w:tcPr>
                  <w:tcW w:w="8505" w:type="dxa"/>
                  <w:gridSpan w:val="3"/>
                  <w:tcBorders>
                    <w:top w:val="single" w:sz="4" w:space="0" w:color="auto"/>
                    <w:left w:val="single" w:sz="4" w:space="0" w:color="auto"/>
                    <w:bottom w:val="nil"/>
                    <w:right w:val="single" w:sz="4" w:space="0" w:color="auto"/>
                  </w:tcBorders>
                  <w:hideMark/>
                </w:tcPr>
                <w:p w:rsidR="00DD16E6" w:rsidRPr="005843D0" w:rsidRDefault="00DD16E6" w:rsidP="00DD16E6">
                  <w:pPr>
                    <w:tabs>
                      <w:tab w:val="left" w:pos="566"/>
                    </w:tabs>
                    <w:spacing w:line="240" w:lineRule="exact"/>
                    <w:jc w:val="center"/>
                    <w:rPr>
                      <w:rFonts w:ascii="Arial" w:hAnsi="Arial" w:cs="Arial"/>
                      <w:b/>
                    </w:rPr>
                  </w:pPr>
                  <w:r w:rsidRPr="005843D0">
                    <w:rPr>
                      <w:rFonts w:ascii="Arial" w:hAnsi="Arial" w:cs="Arial"/>
                      <w:b/>
                    </w:rPr>
                    <w:t>Yönetmeliğin Yayımlandığı Resmî Gazete'nin</w:t>
                  </w:r>
                </w:p>
              </w:tc>
            </w:tr>
            <w:tr w:rsidR="00DD16E6" w:rsidRPr="005843D0">
              <w:trPr>
                <w:jc w:val="center"/>
              </w:trPr>
              <w:tc>
                <w:tcPr>
                  <w:tcW w:w="4254" w:type="dxa"/>
                  <w:gridSpan w:val="2"/>
                  <w:tcBorders>
                    <w:top w:val="nil"/>
                    <w:left w:val="single" w:sz="4" w:space="0" w:color="auto"/>
                    <w:bottom w:val="single" w:sz="4" w:space="0" w:color="auto"/>
                    <w:right w:val="nil"/>
                  </w:tcBorders>
                  <w:hideMark/>
                </w:tcPr>
                <w:p w:rsidR="00DD16E6" w:rsidRPr="005843D0" w:rsidRDefault="00DD16E6" w:rsidP="00DD16E6">
                  <w:pPr>
                    <w:tabs>
                      <w:tab w:val="left" w:pos="566"/>
                    </w:tabs>
                    <w:spacing w:line="240" w:lineRule="exact"/>
                    <w:jc w:val="center"/>
                    <w:rPr>
                      <w:rFonts w:ascii="Arial" w:hAnsi="Arial" w:cs="Arial"/>
                      <w:b/>
                    </w:rPr>
                  </w:pPr>
                  <w:r w:rsidRPr="005843D0">
                    <w:rPr>
                      <w:rFonts w:ascii="Arial" w:hAnsi="Arial" w:cs="Arial"/>
                      <w:b/>
                    </w:rPr>
                    <w:t>Tarihi</w:t>
                  </w:r>
                </w:p>
              </w:tc>
              <w:tc>
                <w:tcPr>
                  <w:tcW w:w="4251" w:type="dxa"/>
                  <w:tcBorders>
                    <w:top w:val="nil"/>
                    <w:left w:val="nil"/>
                    <w:bottom w:val="single" w:sz="4" w:space="0" w:color="auto"/>
                    <w:right w:val="single" w:sz="4" w:space="0" w:color="auto"/>
                  </w:tcBorders>
                  <w:hideMark/>
                </w:tcPr>
                <w:p w:rsidR="00DD16E6" w:rsidRPr="005843D0" w:rsidRDefault="00DD16E6" w:rsidP="00DD16E6">
                  <w:pPr>
                    <w:tabs>
                      <w:tab w:val="left" w:pos="566"/>
                    </w:tabs>
                    <w:spacing w:line="240" w:lineRule="exact"/>
                    <w:jc w:val="center"/>
                    <w:rPr>
                      <w:rFonts w:ascii="Arial" w:hAnsi="Arial" w:cs="Arial"/>
                      <w:b/>
                    </w:rPr>
                  </w:pPr>
                  <w:r w:rsidRPr="005843D0">
                    <w:rPr>
                      <w:rFonts w:ascii="Arial" w:hAnsi="Arial" w:cs="Arial"/>
                      <w:b/>
                    </w:rPr>
                    <w:t>Sayısı</w:t>
                  </w:r>
                </w:p>
              </w:tc>
            </w:tr>
            <w:tr w:rsidR="00DD16E6" w:rsidRPr="005843D0">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DD16E6" w:rsidRPr="005843D0" w:rsidRDefault="00DD16E6" w:rsidP="00DD16E6">
                  <w:pPr>
                    <w:tabs>
                      <w:tab w:val="left" w:pos="566"/>
                    </w:tabs>
                    <w:spacing w:line="240" w:lineRule="exact"/>
                    <w:jc w:val="center"/>
                    <w:rPr>
                      <w:rFonts w:ascii="Arial" w:hAnsi="Arial" w:cs="Arial"/>
                    </w:rPr>
                  </w:pPr>
                  <w:proofErr w:type="gramStart"/>
                  <w:r w:rsidRPr="005843D0">
                    <w:rPr>
                      <w:rFonts w:ascii="Arial" w:hAnsi="Arial" w:cs="Arial"/>
                    </w:rPr>
                    <w:t>7/8/2007</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DD16E6" w:rsidRPr="005843D0" w:rsidRDefault="00DD16E6" w:rsidP="00DD16E6">
                  <w:pPr>
                    <w:tabs>
                      <w:tab w:val="left" w:pos="566"/>
                    </w:tabs>
                    <w:spacing w:line="240" w:lineRule="exact"/>
                    <w:jc w:val="center"/>
                    <w:rPr>
                      <w:rFonts w:ascii="Arial" w:hAnsi="Arial" w:cs="Arial"/>
                    </w:rPr>
                  </w:pPr>
                  <w:r w:rsidRPr="005843D0">
                    <w:rPr>
                      <w:rFonts w:ascii="Arial" w:hAnsi="Arial" w:cs="Arial"/>
                    </w:rPr>
                    <w:t>26606</w:t>
                  </w:r>
                </w:p>
              </w:tc>
            </w:tr>
            <w:tr w:rsidR="00DD16E6" w:rsidRPr="005843D0">
              <w:trPr>
                <w:jc w:val="center"/>
              </w:trPr>
              <w:tc>
                <w:tcPr>
                  <w:tcW w:w="8505" w:type="dxa"/>
                  <w:gridSpan w:val="3"/>
                  <w:tcBorders>
                    <w:top w:val="single" w:sz="4" w:space="0" w:color="auto"/>
                    <w:left w:val="single" w:sz="4" w:space="0" w:color="auto"/>
                    <w:bottom w:val="nil"/>
                    <w:right w:val="single" w:sz="4" w:space="0" w:color="auto"/>
                  </w:tcBorders>
                  <w:hideMark/>
                </w:tcPr>
                <w:p w:rsidR="00DD16E6" w:rsidRPr="005843D0" w:rsidRDefault="00DD16E6" w:rsidP="00DD16E6">
                  <w:pPr>
                    <w:tabs>
                      <w:tab w:val="left" w:pos="566"/>
                    </w:tabs>
                    <w:spacing w:line="240" w:lineRule="exact"/>
                    <w:jc w:val="center"/>
                    <w:rPr>
                      <w:rFonts w:ascii="Arial" w:hAnsi="Arial" w:cs="Arial"/>
                      <w:b/>
                    </w:rPr>
                  </w:pPr>
                  <w:r w:rsidRPr="005843D0">
                    <w:rPr>
                      <w:rFonts w:ascii="Arial" w:hAnsi="Arial" w:cs="Arial"/>
                      <w:b/>
                    </w:rPr>
                    <w:t>Yönetmelikte Değişiklik Yapan Yönetmeliklerin Yayımlandığı Resmî Gazete'nin</w:t>
                  </w:r>
                </w:p>
              </w:tc>
            </w:tr>
            <w:tr w:rsidR="00DD16E6" w:rsidRPr="005843D0">
              <w:trPr>
                <w:jc w:val="center"/>
              </w:trPr>
              <w:tc>
                <w:tcPr>
                  <w:tcW w:w="4254" w:type="dxa"/>
                  <w:gridSpan w:val="2"/>
                  <w:tcBorders>
                    <w:top w:val="nil"/>
                    <w:left w:val="single" w:sz="4" w:space="0" w:color="auto"/>
                    <w:bottom w:val="single" w:sz="4" w:space="0" w:color="auto"/>
                    <w:right w:val="nil"/>
                  </w:tcBorders>
                  <w:hideMark/>
                </w:tcPr>
                <w:p w:rsidR="00DD16E6" w:rsidRPr="005843D0" w:rsidRDefault="00DD16E6" w:rsidP="00DD16E6">
                  <w:pPr>
                    <w:tabs>
                      <w:tab w:val="left" w:pos="566"/>
                    </w:tabs>
                    <w:spacing w:line="240" w:lineRule="exact"/>
                    <w:jc w:val="center"/>
                    <w:rPr>
                      <w:rFonts w:ascii="Arial" w:hAnsi="Arial" w:cs="Arial"/>
                      <w:b/>
                    </w:rPr>
                  </w:pPr>
                  <w:r w:rsidRPr="005843D0">
                    <w:rPr>
                      <w:rFonts w:ascii="Arial" w:hAnsi="Arial" w:cs="Arial"/>
                      <w:b/>
                    </w:rPr>
                    <w:t>Tarihi</w:t>
                  </w:r>
                </w:p>
              </w:tc>
              <w:tc>
                <w:tcPr>
                  <w:tcW w:w="4251" w:type="dxa"/>
                  <w:tcBorders>
                    <w:top w:val="nil"/>
                    <w:left w:val="nil"/>
                    <w:bottom w:val="single" w:sz="4" w:space="0" w:color="auto"/>
                    <w:right w:val="single" w:sz="4" w:space="0" w:color="auto"/>
                  </w:tcBorders>
                  <w:hideMark/>
                </w:tcPr>
                <w:p w:rsidR="00DD16E6" w:rsidRPr="005843D0" w:rsidRDefault="00DD16E6" w:rsidP="00DD16E6">
                  <w:pPr>
                    <w:tabs>
                      <w:tab w:val="left" w:pos="566"/>
                    </w:tabs>
                    <w:spacing w:line="240" w:lineRule="exact"/>
                    <w:jc w:val="center"/>
                    <w:rPr>
                      <w:rFonts w:ascii="Arial" w:hAnsi="Arial" w:cs="Arial"/>
                      <w:b/>
                    </w:rPr>
                  </w:pPr>
                  <w:r w:rsidRPr="005843D0">
                    <w:rPr>
                      <w:rFonts w:ascii="Arial" w:hAnsi="Arial" w:cs="Arial"/>
                      <w:b/>
                    </w:rPr>
                    <w:t>Sayısı</w:t>
                  </w:r>
                </w:p>
              </w:tc>
            </w:tr>
            <w:tr w:rsidR="00DD16E6" w:rsidRPr="005843D0">
              <w:trPr>
                <w:jc w:val="center"/>
              </w:trPr>
              <w:tc>
                <w:tcPr>
                  <w:tcW w:w="437" w:type="dxa"/>
                  <w:tcBorders>
                    <w:top w:val="single" w:sz="4" w:space="0" w:color="auto"/>
                    <w:left w:val="single" w:sz="4" w:space="0" w:color="auto"/>
                    <w:bottom w:val="single" w:sz="4" w:space="0" w:color="auto"/>
                    <w:right w:val="single" w:sz="4" w:space="0" w:color="auto"/>
                  </w:tcBorders>
                  <w:hideMark/>
                </w:tcPr>
                <w:p w:rsidR="00DD16E6" w:rsidRPr="005843D0" w:rsidRDefault="00DD16E6" w:rsidP="00DD16E6">
                  <w:pPr>
                    <w:tabs>
                      <w:tab w:val="left" w:pos="566"/>
                    </w:tabs>
                    <w:spacing w:line="240" w:lineRule="exact"/>
                    <w:jc w:val="center"/>
                    <w:rPr>
                      <w:rFonts w:ascii="Arial" w:hAnsi="Arial" w:cs="Arial"/>
                    </w:rPr>
                  </w:pPr>
                  <w:r w:rsidRPr="005843D0">
                    <w:rPr>
                      <w:rFonts w:ascii="Arial" w:hAnsi="Arial" w:cs="Arial"/>
                    </w:rPr>
                    <w:t>1-</w:t>
                  </w:r>
                </w:p>
              </w:tc>
              <w:tc>
                <w:tcPr>
                  <w:tcW w:w="3817" w:type="dxa"/>
                  <w:tcBorders>
                    <w:top w:val="single" w:sz="4" w:space="0" w:color="auto"/>
                    <w:left w:val="single" w:sz="4" w:space="0" w:color="auto"/>
                    <w:bottom w:val="single" w:sz="4" w:space="0" w:color="auto"/>
                    <w:right w:val="single" w:sz="4" w:space="0" w:color="auto"/>
                  </w:tcBorders>
                  <w:hideMark/>
                </w:tcPr>
                <w:p w:rsidR="00DD16E6" w:rsidRPr="005843D0" w:rsidRDefault="00DD16E6" w:rsidP="00DD16E6">
                  <w:pPr>
                    <w:tabs>
                      <w:tab w:val="left" w:pos="708"/>
                    </w:tabs>
                    <w:spacing w:line="240" w:lineRule="exact"/>
                    <w:ind w:right="469"/>
                    <w:jc w:val="center"/>
                    <w:rPr>
                      <w:rFonts w:ascii="Arial" w:hAnsi="Arial" w:cs="Arial"/>
                    </w:rPr>
                  </w:pPr>
                  <w:proofErr w:type="gramStart"/>
                  <w:r w:rsidRPr="005843D0">
                    <w:rPr>
                      <w:rFonts w:ascii="Arial" w:hAnsi="Arial" w:cs="Arial"/>
                    </w:rPr>
                    <w:t>18/10/2007</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DD16E6" w:rsidRPr="005843D0" w:rsidRDefault="00DD16E6" w:rsidP="00DD16E6">
                  <w:pPr>
                    <w:tabs>
                      <w:tab w:val="left" w:pos="566"/>
                    </w:tabs>
                    <w:spacing w:line="240" w:lineRule="exact"/>
                    <w:jc w:val="center"/>
                    <w:rPr>
                      <w:rFonts w:ascii="Arial" w:hAnsi="Arial" w:cs="Arial"/>
                    </w:rPr>
                  </w:pPr>
                  <w:r w:rsidRPr="005843D0">
                    <w:rPr>
                      <w:rFonts w:ascii="Arial" w:hAnsi="Arial" w:cs="Arial"/>
                    </w:rPr>
                    <w:t>26674</w:t>
                  </w:r>
                </w:p>
              </w:tc>
            </w:tr>
            <w:tr w:rsidR="00DD16E6" w:rsidRPr="005843D0">
              <w:trPr>
                <w:jc w:val="center"/>
              </w:trPr>
              <w:tc>
                <w:tcPr>
                  <w:tcW w:w="437" w:type="dxa"/>
                  <w:tcBorders>
                    <w:top w:val="single" w:sz="4" w:space="0" w:color="auto"/>
                    <w:left w:val="single" w:sz="4" w:space="0" w:color="auto"/>
                    <w:bottom w:val="single" w:sz="4" w:space="0" w:color="auto"/>
                    <w:right w:val="single" w:sz="4" w:space="0" w:color="auto"/>
                  </w:tcBorders>
                  <w:hideMark/>
                </w:tcPr>
                <w:p w:rsidR="00DD16E6" w:rsidRPr="005843D0" w:rsidRDefault="00DD16E6" w:rsidP="00DD16E6">
                  <w:pPr>
                    <w:tabs>
                      <w:tab w:val="left" w:pos="566"/>
                    </w:tabs>
                    <w:spacing w:line="240" w:lineRule="exact"/>
                    <w:jc w:val="center"/>
                    <w:rPr>
                      <w:rFonts w:ascii="Arial" w:hAnsi="Arial" w:cs="Arial"/>
                    </w:rPr>
                  </w:pPr>
                  <w:r w:rsidRPr="005843D0">
                    <w:rPr>
                      <w:rFonts w:ascii="Arial" w:hAnsi="Arial" w:cs="Arial"/>
                    </w:rPr>
                    <w:t>2-</w:t>
                  </w:r>
                </w:p>
              </w:tc>
              <w:tc>
                <w:tcPr>
                  <w:tcW w:w="3817" w:type="dxa"/>
                  <w:tcBorders>
                    <w:top w:val="single" w:sz="4" w:space="0" w:color="auto"/>
                    <w:left w:val="single" w:sz="4" w:space="0" w:color="auto"/>
                    <w:bottom w:val="single" w:sz="4" w:space="0" w:color="auto"/>
                    <w:right w:val="single" w:sz="4" w:space="0" w:color="auto"/>
                  </w:tcBorders>
                  <w:hideMark/>
                </w:tcPr>
                <w:p w:rsidR="00DD16E6" w:rsidRPr="005843D0" w:rsidRDefault="00DD16E6" w:rsidP="00DD16E6">
                  <w:pPr>
                    <w:tabs>
                      <w:tab w:val="left" w:pos="708"/>
                    </w:tabs>
                    <w:spacing w:line="240" w:lineRule="exact"/>
                    <w:ind w:right="469"/>
                    <w:jc w:val="center"/>
                    <w:rPr>
                      <w:rFonts w:ascii="Arial" w:hAnsi="Arial" w:cs="Arial"/>
                    </w:rPr>
                  </w:pPr>
                  <w:proofErr w:type="gramStart"/>
                  <w:r w:rsidRPr="005843D0">
                    <w:rPr>
                      <w:rFonts w:ascii="Arial" w:hAnsi="Arial" w:cs="Arial"/>
                    </w:rPr>
                    <w:t>28/7/2010</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DD16E6" w:rsidRPr="005843D0" w:rsidRDefault="00DD16E6" w:rsidP="00DD16E6">
                  <w:pPr>
                    <w:tabs>
                      <w:tab w:val="left" w:pos="566"/>
                    </w:tabs>
                    <w:spacing w:line="240" w:lineRule="exact"/>
                    <w:jc w:val="center"/>
                    <w:rPr>
                      <w:rFonts w:ascii="Arial" w:hAnsi="Arial" w:cs="Arial"/>
                    </w:rPr>
                  </w:pPr>
                  <w:r w:rsidRPr="005843D0">
                    <w:rPr>
                      <w:rFonts w:ascii="Arial" w:hAnsi="Arial" w:cs="Arial"/>
                    </w:rPr>
                    <w:t>27655</w:t>
                  </w:r>
                </w:p>
              </w:tc>
            </w:tr>
            <w:tr w:rsidR="00DD16E6" w:rsidRPr="005843D0">
              <w:trPr>
                <w:jc w:val="center"/>
              </w:trPr>
              <w:tc>
                <w:tcPr>
                  <w:tcW w:w="437" w:type="dxa"/>
                  <w:tcBorders>
                    <w:top w:val="single" w:sz="4" w:space="0" w:color="auto"/>
                    <w:left w:val="single" w:sz="4" w:space="0" w:color="auto"/>
                    <w:bottom w:val="single" w:sz="4" w:space="0" w:color="auto"/>
                    <w:right w:val="single" w:sz="4" w:space="0" w:color="auto"/>
                  </w:tcBorders>
                  <w:hideMark/>
                </w:tcPr>
                <w:p w:rsidR="00DD16E6" w:rsidRPr="005843D0" w:rsidRDefault="00DD16E6" w:rsidP="00DD16E6">
                  <w:pPr>
                    <w:tabs>
                      <w:tab w:val="left" w:pos="566"/>
                    </w:tabs>
                    <w:spacing w:line="240" w:lineRule="exact"/>
                    <w:jc w:val="center"/>
                    <w:rPr>
                      <w:rFonts w:ascii="Arial" w:hAnsi="Arial" w:cs="Arial"/>
                    </w:rPr>
                  </w:pPr>
                  <w:r w:rsidRPr="005843D0">
                    <w:rPr>
                      <w:rFonts w:ascii="Arial" w:hAnsi="Arial" w:cs="Arial"/>
                    </w:rPr>
                    <w:lastRenderedPageBreak/>
                    <w:t>3-</w:t>
                  </w:r>
                </w:p>
              </w:tc>
              <w:tc>
                <w:tcPr>
                  <w:tcW w:w="3817" w:type="dxa"/>
                  <w:tcBorders>
                    <w:top w:val="single" w:sz="4" w:space="0" w:color="auto"/>
                    <w:left w:val="single" w:sz="4" w:space="0" w:color="auto"/>
                    <w:bottom w:val="single" w:sz="4" w:space="0" w:color="auto"/>
                    <w:right w:val="single" w:sz="4" w:space="0" w:color="auto"/>
                  </w:tcBorders>
                  <w:hideMark/>
                </w:tcPr>
                <w:p w:rsidR="00DD16E6" w:rsidRPr="005843D0" w:rsidRDefault="00DD16E6" w:rsidP="00DD16E6">
                  <w:pPr>
                    <w:tabs>
                      <w:tab w:val="left" w:pos="708"/>
                    </w:tabs>
                    <w:spacing w:line="240" w:lineRule="exact"/>
                    <w:ind w:right="469"/>
                    <w:jc w:val="center"/>
                    <w:rPr>
                      <w:rFonts w:ascii="Arial" w:hAnsi="Arial" w:cs="Arial"/>
                    </w:rPr>
                  </w:pPr>
                  <w:proofErr w:type="gramStart"/>
                  <w:r w:rsidRPr="005843D0">
                    <w:rPr>
                      <w:rFonts w:ascii="Arial" w:hAnsi="Arial" w:cs="Arial"/>
                    </w:rPr>
                    <w:t>17/7/2012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DD16E6" w:rsidRPr="005843D0" w:rsidRDefault="00DD16E6" w:rsidP="00DD16E6">
                  <w:pPr>
                    <w:tabs>
                      <w:tab w:val="left" w:pos="566"/>
                    </w:tabs>
                    <w:spacing w:line="240" w:lineRule="exact"/>
                    <w:jc w:val="center"/>
                    <w:rPr>
                      <w:rFonts w:ascii="Arial" w:hAnsi="Arial" w:cs="Arial"/>
                    </w:rPr>
                  </w:pPr>
                  <w:r w:rsidRPr="005843D0">
                    <w:rPr>
                      <w:rFonts w:ascii="Arial" w:hAnsi="Arial" w:cs="Arial"/>
                    </w:rPr>
                    <w:t>28356</w:t>
                  </w:r>
                </w:p>
              </w:tc>
            </w:tr>
          </w:tbl>
          <w:p w:rsidR="00DD16E6" w:rsidRPr="005843D0" w:rsidRDefault="00DD16E6" w:rsidP="00DD16E6">
            <w:pPr>
              <w:tabs>
                <w:tab w:val="left" w:pos="566"/>
              </w:tabs>
              <w:spacing w:after="0" w:line="240" w:lineRule="exact"/>
              <w:jc w:val="center"/>
              <w:rPr>
                <w:rFonts w:ascii="Arial" w:eastAsia="Times New Roman" w:hAnsi="Arial" w:cs="Arial"/>
                <w:sz w:val="20"/>
                <w:szCs w:val="20"/>
                <w:lang w:eastAsia="tr-TR"/>
              </w:rPr>
            </w:pPr>
          </w:p>
        </w:tc>
      </w:tr>
    </w:tbl>
    <w:p w:rsidR="008544F0" w:rsidRDefault="008544F0"/>
    <w:sectPr w:rsidR="00854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E6"/>
    <w:rsid w:val="005843D0"/>
    <w:rsid w:val="008544F0"/>
    <w:rsid w:val="00DD16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D16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D16E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D16E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D16E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DD16E6"/>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DD16E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D16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D16E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D16E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D16E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DD16E6"/>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DD16E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DOLU</dc:creator>
  <cp:lastModifiedBy>Serkan DOLU</cp:lastModifiedBy>
  <cp:revision>2</cp:revision>
  <dcterms:created xsi:type="dcterms:W3CDTF">2015-08-24T06:19:00Z</dcterms:created>
  <dcterms:modified xsi:type="dcterms:W3CDTF">2015-08-24T07:42:00Z</dcterms:modified>
</cp:coreProperties>
</file>