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29" w:rsidRPr="00361588" w:rsidRDefault="00BD1329" w:rsidP="00BD1329">
      <w:pPr>
        <w:tabs>
          <w:tab w:val="right" w:pos="9869"/>
        </w:tabs>
        <w:autoSpaceDE w:val="0"/>
        <w:autoSpaceDN w:val="0"/>
        <w:adjustRightInd w:val="0"/>
        <w:spacing w:line="360" w:lineRule="auto"/>
        <w:rPr>
          <w:rFonts w:ascii="Arial" w:hAnsi="Arial" w:cs="Arial"/>
          <w:b/>
          <w:bCs/>
        </w:rPr>
      </w:pPr>
      <w:bookmarkStart w:id="0" w:name="_GoBack"/>
      <w:bookmarkEnd w:id="0"/>
      <w:r w:rsidRPr="00361588">
        <w:rPr>
          <w:rFonts w:ascii="Arial" w:hAnsi="Arial" w:cs="Arial"/>
          <w:b/>
          <w:bCs/>
          <w:u w:val="single"/>
        </w:rPr>
        <w:t>Hazine Müsteşarlığından (Sigortacılık Genel Müdürlüğü)</w:t>
      </w:r>
      <w:r w:rsidRPr="00361588">
        <w:rPr>
          <w:rFonts w:ascii="Arial" w:hAnsi="Arial" w:cs="Arial"/>
          <w:b/>
          <w:bCs/>
        </w:rPr>
        <w:t>:</w:t>
      </w:r>
      <w:r w:rsidRPr="00361588">
        <w:rPr>
          <w:rFonts w:ascii="Arial" w:hAnsi="Arial" w:cs="Arial"/>
          <w:b/>
          <w:bCs/>
        </w:rPr>
        <w:tab/>
      </w:r>
      <w:r w:rsidR="003B4D2D">
        <w:rPr>
          <w:rFonts w:ascii="Arial" w:hAnsi="Arial" w:cs="Arial"/>
          <w:b/>
          <w:bCs/>
        </w:rPr>
        <w:t>19</w:t>
      </w:r>
      <w:r>
        <w:rPr>
          <w:rFonts w:ascii="Arial" w:hAnsi="Arial" w:cs="Arial"/>
          <w:b/>
          <w:bCs/>
        </w:rPr>
        <w:t>/12</w:t>
      </w:r>
      <w:r w:rsidRPr="00361588">
        <w:rPr>
          <w:rFonts w:ascii="Arial" w:hAnsi="Arial" w:cs="Arial"/>
          <w:b/>
          <w:bCs/>
        </w:rPr>
        <w:t>/201</w:t>
      </w:r>
      <w:r>
        <w:rPr>
          <w:rFonts w:ascii="Arial" w:hAnsi="Arial" w:cs="Arial"/>
          <w:b/>
          <w:bCs/>
        </w:rPr>
        <w:t>7</w:t>
      </w:r>
    </w:p>
    <w:p w:rsidR="00BD1329" w:rsidRDefault="00BD1329" w:rsidP="003270C3">
      <w:pPr>
        <w:tabs>
          <w:tab w:val="center" w:pos="4932"/>
          <w:tab w:val="right" w:pos="9864"/>
        </w:tabs>
        <w:spacing w:after="0" w:line="360" w:lineRule="auto"/>
        <w:jc w:val="center"/>
        <w:rPr>
          <w:rFonts w:ascii="Arial" w:eastAsia="ヒラギノ明朝 Pro W3" w:hAnsi="Arial" w:cs="Arial"/>
          <w:b/>
        </w:rPr>
      </w:pPr>
    </w:p>
    <w:p w:rsidR="00F562DD" w:rsidRPr="00D94B3F" w:rsidRDefault="00F562DD" w:rsidP="00BD1329">
      <w:pPr>
        <w:tabs>
          <w:tab w:val="center" w:pos="4932"/>
          <w:tab w:val="right" w:pos="9864"/>
        </w:tabs>
        <w:spacing w:after="0" w:line="240" w:lineRule="auto"/>
        <w:jc w:val="center"/>
        <w:rPr>
          <w:rFonts w:ascii="Arial" w:eastAsia="ヒラギノ明朝 Pro W3" w:hAnsi="Arial" w:cs="Arial"/>
          <w:b/>
        </w:rPr>
      </w:pPr>
      <w:r w:rsidRPr="00D94B3F">
        <w:rPr>
          <w:rFonts w:ascii="Arial" w:eastAsia="ヒラギノ明朝 Pro W3" w:hAnsi="Arial" w:cs="Arial"/>
          <w:b/>
        </w:rPr>
        <w:t>Fon</w:t>
      </w:r>
      <w:r w:rsidR="00202F73" w:rsidRPr="00D94B3F">
        <w:rPr>
          <w:rFonts w:ascii="Arial" w:eastAsia="ヒラギノ明朝 Pro W3" w:hAnsi="Arial" w:cs="Arial"/>
          <w:b/>
        </w:rPr>
        <w:t xml:space="preserve"> Tercihi,</w:t>
      </w:r>
      <w:r w:rsidRPr="00D94B3F">
        <w:rPr>
          <w:rFonts w:ascii="Arial" w:eastAsia="ヒラギノ明朝 Pro W3" w:hAnsi="Arial" w:cs="Arial"/>
          <w:b/>
        </w:rPr>
        <w:t xml:space="preserve"> </w:t>
      </w:r>
      <w:r w:rsidR="00734A7B" w:rsidRPr="00D94B3F">
        <w:rPr>
          <w:rFonts w:ascii="Arial" w:eastAsia="ヒラギノ明朝 Pro W3" w:hAnsi="Arial" w:cs="Arial"/>
          <w:b/>
        </w:rPr>
        <w:t xml:space="preserve">Fon </w:t>
      </w:r>
      <w:r w:rsidR="00675BAF" w:rsidRPr="00D94B3F">
        <w:rPr>
          <w:rFonts w:ascii="Arial" w:eastAsia="ヒラギノ明朝 Pro W3" w:hAnsi="Arial" w:cs="Arial"/>
          <w:b/>
        </w:rPr>
        <w:t>Dağılım</w:t>
      </w:r>
      <w:r w:rsidRPr="00D94B3F">
        <w:rPr>
          <w:rFonts w:ascii="Arial" w:eastAsia="ヒラギノ明朝 Pro W3" w:hAnsi="Arial" w:cs="Arial"/>
          <w:b/>
        </w:rPr>
        <w:t xml:space="preserve">ı Değişikliği </w:t>
      </w:r>
      <w:r w:rsidR="00734A7B" w:rsidRPr="00D94B3F">
        <w:rPr>
          <w:rFonts w:ascii="Arial" w:eastAsia="ヒラギノ明朝 Pro W3" w:hAnsi="Arial" w:cs="Arial"/>
          <w:b/>
        </w:rPr>
        <w:t>ile</w:t>
      </w:r>
      <w:r w:rsidRPr="00D94B3F">
        <w:rPr>
          <w:rFonts w:ascii="Arial" w:eastAsia="ヒラギノ明朝 Pro W3" w:hAnsi="Arial" w:cs="Arial"/>
          <w:b/>
        </w:rPr>
        <w:t xml:space="preserve"> </w:t>
      </w:r>
      <w:r w:rsidR="00202F73" w:rsidRPr="00D94B3F">
        <w:rPr>
          <w:rFonts w:ascii="Arial" w:eastAsia="ヒラギノ明朝 Pro W3" w:hAnsi="Arial" w:cs="Arial"/>
          <w:b/>
        </w:rPr>
        <w:t xml:space="preserve">Bu </w:t>
      </w:r>
      <w:r w:rsidRPr="00D94B3F">
        <w:rPr>
          <w:rFonts w:ascii="Arial" w:eastAsia="ヒラギノ明朝 Pro W3" w:hAnsi="Arial" w:cs="Arial"/>
          <w:b/>
        </w:rPr>
        <w:t>Hak</w:t>
      </w:r>
      <w:r w:rsidR="00202F73" w:rsidRPr="00D94B3F">
        <w:rPr>
          <w:rFonts w:ascii="Arial" w:eastAsia="ヒラギノ明朝 Pro W3" w:hAnsi="Arial" w:cs="Arial"/>
          <w:b/>
        </w:rPr>
        <w:t>ları</w:t>
      </w:r>
      <w:r w:rsidRPr="00D94B3F">
        <w:rPr>
          <w:rFonts w:ascii="Arial" w:eastAsia="ヒラギノ明朝 Pro W3" w:hAnsi="Arial" w:cs="Arial"/>
          <w:b/>
        </w:rPr>
        <w:t xml:space="preserve">n </w:t>
      </w:r>
      <w:r w:rsidR="006761F7" w:rsidRPr="00D94B3F">
        <w:rPr>
          <w:rFonts w:ascii="Arial" w:eastAsia="ヒラギノ明朝 Pro W3" w:hAnsi="Arial" w:cs="Arial"/>
          <w:b/>
        </w:rPr>
        <w:t>Devrine İ</w:t>
      </w:r>
      <w:r w:rsidR="002C468F" w:rsidRPr="00D94B3F">
        <w:rPr>
          <w:rFonts w:ascii="Arial" w:eastAsia="ヒラギノ明朝 Pro W3" w:hAnsi="Arial" w:cs="Arial"/>
          <w:b/>
        </w:rPr>
        <w:t>lişkin Genelge</w:t>
      </w:r>
      <w:r w:rsidR="00E659AB" w:rsidRPr="00D94B3F">
        <w:rPr>
          <w:rFonts w:ascii="Arial" w:eastAsia="ヒラギノ明朝 Pro W3" w:hAnsi="Arial" w:cs="Arial"/>
          <w:b/>
        </w:rPr>
        <w:t xml:space="preserve"> (2017/</w:t>
      </w:r>
      <w:r w:rsidR="006B63BE" w:rsidRPr="00D94B3F">
        <w:rPr>
          <w:rFonts w:ascii="Arial" w:eastAsia="ヒラギノ明朝 Pro W3" w:hAnsi="Arial" w:cs="Arial"/>
          <w:b/>
        </w:rPr>
        <w:t>21</w:t>
      </w:r>
      <w:r w:rsidR="00E659AB" w:rsidRPr="00D94B3F">
        <w:rPr>
          <w:rFonts w:ascii="Arial" w:eastAsia="ヒラギノ明朝 Pro W3" w:hAnsi="Arial" w:cs="Arial"/>
          <w:b/>
        </w:rPr>
        <w:t>)</w:t>
      </w:r>
    </w:p>
    <w:p w:rsidR="00BD1329" w:rsidRDefault="00BD1329" w:rsidP="00BD1329">
      <w:pPr>
        <w:spacing w:after="0" w:line="240" w:lineRule="auto"/>
        <w:ind w:firstLine="567"/>
        <w:jc w:val="both"/>
        <w:rPr>
          <w:rFonts w:ascii="Arial" w:eastAsia="ヒラギノ明朝 Pro W3" w:hAnsi="Arial" w:cs="Arial"/>
          <w:b/>
        </w:rPr>
      </w:pPr>
    </w:p>
    <w:p w:rsidR="00CF6C84" w:rsidRPr="00D94B3F" w:rsidRDefault="00CF6C84" w:rsidP="00CC7CD6">
      <w:pPr>
        <w:spacing w:after="0" w:line="360" w:lineRule="auto"/>
        <w:ind w:firstLine="567"/>
        <w:jc w:val="both"/>
        <w:rPr>
          <w:rFonts w:ascii="Arial" w:eastAsia="ヒラギノ明朝 Pro W3" w:hAnsi="Arial" w:cs="Arial"/>
          <w:b/>
        </w:rPr>
      </w:pPr>
      <w:r w:rsidRPr="00D94B3F">
        <w:rPr>
          <w:rFonts w:ascii="Arial" w:eastAsia="ヒラギノ明朝 Pro W3" w:hAnsi="Arial" w:cs="Arial"/>
          <w:b/>
        </w:rPr>
        <w:t>Çalışanlar Adına Fon Tercihi Yapılması</w:t>
      </w:r>
    </w:p>
    <w:p w:rsidR="0000674A" w:rsidRPr="00D94B3F" w:rsidRDefault="00CF6C84"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b/>
        </w:rPr>
        <w:t xml:space="preserve">MADDE 1 – </w:t>
      </w:r>
      <w:r w:rsidRPr="00D94B3F">
        <w:rPr>
          <w:rFonts w:ascii="Arial" w:eastAsia="ヒラギノ明朝 Pro W3" w:hAnsi="Arial" w:cs="Arial"/>
        </w:rPr>
        <w:t xml:space="preserve">(1) </w:t>
      </w:r>
      <w:r w:rsidR="00086B40" w:rsidRPr="00D94B3F">
        <w:rPr>
          <w:rFonts w:ascii="Arial" w:eastAsia="ヒラギノ明朝 Pro W3" w:hAnsi="Arial" w:cs="Arial"/>
        </w:rPr>
        <w:t>Çalışanların işverenleri aracılığıyla otomatik olarak emeklilik planına dâhil edilmesi uygulaması kapsamında çalışanın “faiz içeren” veya “faiz içermeyen” yatırım araçlarına yönelik herhangi bir tercihte bulunmaması durumunda, bu tercih çalışan adına işveren tarafından yapılır.</w:t>
      </w:r>
    </w:p>
    <w:p w:rsidR="00E659AB" w:rsidRPr="00D94B3F" w:rsidRDefault="00E659AB" w:rsidP="00CC7CD6">
      <w:pPr>
        <w:spacing w:after="0" w:line="360" w:lineRule="auto"/>
        <w:ind w:firstLine="567"/>
        <w:jc w:val="both"/>
        <w:rPr>
          <w:rFonts w:ascii="Arial" w:eastAsia="ヒラギノ明朝 Pro W3" w:hAnsi="Arial" w:cs="Arial"/>
          <w:b/>
        </w:rPr>
      </w:pPr>
    </w:p>
    <w:p w:rsidR="00A91203" w:rsidRPr="00D94B3F" w:rsidRDefault="00D9309F" w:rsidP="00CC7CD6">
      <w:pPr>
        <w:spacing w:after="0" w:line="360" w:lineRule="auto"/>
        <w:ind w:firstLine="567"/>
        <w:jc w:val="both"/>
        <w:rPr>
          <w:rFonts w:ascii="Arial" w:eastAsia="ヒラギノ明朝 Pro W3" w:hAnsi="Arial" w:cs="Arial"/>
          <w:b/>
        </w:rPr>
      </w:pPr>
      <w:r w:rsidRPr="00D94B3F">
        <w:rPr>
          <w:rFonts w:ascii="Arial" w:eastAsia="ヒラギノ明朝 Pro W3" w:hAnsi="Arial" w:cs="Arial"/>
          <w:b/>
        </w:rPr>
        <w:t xml:space="preserve">Fon </w:t>
      </w:r>
      <w:r w:rsidR="00675BAF" w:rsidRPr="00D94B3F">
        <w:rPr>
          <w:rFonts w:ascii="Arial" w:eastAsia="ヒラギノ明朝 Pro W3" w:hAnsi="Arial" w:cs="Arial"/>
          <w:b/>
        </w:rPr>
        <w:t>Dağılım</w:t>
      </w:r>
      <w:r w:rsidRPr="00D94B3F">
        <w:rPr>
          <w:rFonts w:ascii="Arial" w:eastAsia="ヒラギノ明朝 Pro W3" w:hAnsi="Arial" w:cs="Arial"/>
          <w:b/>
        </w:rPr>
        <w:t>ı</w:t>
      </w:r>
      <w:r w:rsidR="00B564BF" w:rsidRPr="00D94B3F">
        <w:rPr>
          <w:rFonts w:ascii="Arial" w:eastAsia="ヒラギノ明朝 Pro W3" w:hAnsi="Arial" w:cs="Arial"/>
          <w:b/>
        </w:rPr>
        <w:t xml:space="preserve"> Değişikliği </w:t>
      </w:r>
    </w:p>
    <w:p w:rsidR="00B564BF" w:rsidRPr="00D94B3F" w:rsidRDefault="000146FA"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b/>
        </w:rPr>
        <w:t xml:space="preserve">MADDE </w:t>
      </w:r>
      <w:r w:rsidR="00DD2866" w:rsidRPr="00D94B3F">
        <w:rPr>
          <w:rFonts w:ascii="Arial" w:eastAsia="ヒラギノ明朝 Pro W3" w:hAnsi="Arial" w:cs="Arial"/>
          <w:b/>
        </w:rPr>
        <w:t>2</w:t>
      </w:r>
      <w:r w:rsidR="00B564BF" w:rsidRPr="00D94B3F">
        <w:rPr>
          <w:rFonts w:ascii="Arial" w:eastAsia="ヒラギノ明朝 Pro W3" w:hAnsi="Arial" w:cs="Arial"/>
          <w:b/>
        </w:rPr>
        <w:t xml:space="preserve"> – </w:t>
      </w:r>
      <w:r w:rsidR="00B564BF" w:rsidRPr="00D94B3F">
        <w:rPr>
          <w:rFonts w:ascii="Arial" w:eastAsia="ヒラギノ明朝 Pro W3" w:hAnsi="Arial" w:cs="Arial"/>
        </w:rPr>
        <w:t xml:space="preserve">(1) Bireysel emeklilik hesabındaki birikimin ve ödenen katkı paylarının fonlar arasındaki </w:t>
      </w:r>
      <w:r w:rsidR="00675BAF" w:rsidRPr="00D94B3F">
        <w:rPr>
          <w:rFonts w:ascii="Arial" w:eastAsia="ヒラギノ明朝 Pro W3" w:hAnsi="Arial" w:cs="Arial"/>
        </w:rPr>
        <w:t>dağılım</w:t>
      </w:r>
      <w:r w:rsidR="00B564BF" w:rsidRPr="00D94B3F">
        <w:rPr>
          <w:rFonts w:ascii="Arial" w:eastAsia="ヒラギノ明朝 Pro W3" w:hAnsi="Arial" w:cs="Arial"/>
        </w:rPr>
        <w:t xml:space="preserve"> oranları veya tutarlarının </w:t>
      </w:r>
      <w:r w:rsidR="00196C29" w:rsidRPr="00D94B3F">
        <w:rPr>
          <w:rFonts w:ascii="Arial" w:eastAsia="ヒラギノ明朝 Pro W3" w:hAnsi="Arial" w:cs="Arial"/>
        </w:rPr>
        <w:t>değiştirilme</w:t>
      </w:r>
      <w:r w:rsidR="00B564BF" w:rsidRPr="00D94B3F">
        <w:rPr>
          <w:rFonts w:ascii="Arial" w:eastAsia="ヒラギノ明朝 Pro W3" w:hAnsi="Arial" w:cs="Arial"/>
        </w:rPr>
        <w:t xml:space="preserve"> </w:t>
      </w:r>
      <w:r w:rsidR="00612859" w:rsidRPr="00D94B3F">
        <w:rPr>
          <w:rFonts w:ascii="Arial" w:eastAsia="ヒラギノ明朝 Pro W3" w:hAnsi="Arial" w:cs="Arial"/>
        </w:rPr>
        <w:t>talebi</w:t>
      </w:r>
      <w:r w:rsidR="00196C29" w:rsidRPr="00D94B3F">
        <w:rPr>
          <w:rFonts w:ascii="Arial" w:eastAsia="ヒラギノ明朝 Pro W3" w:hAnsi="Arial" w:cs="Arial"/>
        </w:rPr>
        <w:t>,</w:t>
      </w:r>
      <w:r w:rsidR="00B564BF" w:rsidRPr="00D94B3F">
        <w:rPr>
          <w:rFonts w:ascii="Arial" w:eastAsia="ヒラギノ明朝 Pro W3" w:hAnsi="Arial" w:cs="Arial"/>
        </w:rPr>
        <w:t xml:space="preserve"> aynı gün içinde (saat </w:t>
      </w:r>
      <w:r w:rsidR="00F36DAC" w:rsidRPr="00D94B3F">
        <w:rPr>
          <w:rFonts w:ascii="Arial" w:eastAsia="ヒラギノ明朝 Pro W3" w:hAnsi="Arial" w:cs="Arial"/>
        </w:rPr>
        <w:t>11</w:t>
      </w:r>
      <w:r w:rsidR="0002517D" w:rsidRPr="00D94B3F">
        <w:rPr>
          <w:rFonts w:ascii="Arial" w:eastAsia="ヒラギノ明朝 Pro W3" w:hAnsi="Arial" w:cs="Arial"/>
        </w:rPr>
        <w:t>:</w:t>
      </w:r>
      <w:r w:rsidR="001D5F38" w:rsidRPr="00D94B3F">
        <w:rPr>
          <w:rFonts w:ascii="Arial" w:eastAsia="ヒラギノ明朝 Pro W3" w:hAnsi="Arial" w:cs="Arial"/>
        </w:rPr>
        <w:t>00</w:t>
      </w:r>
      <w:r w:rsidR="0002517D" w:rsidRPr="00D94B3F">
        <w:rPr>
          <w:rFonts w:ascii="Arial" w:eastAsia="ヒラギノ明朝 Pro W3" w:hAnsi="Arial" w:cs="Arial"/>
        </w:rPr>
        <w:t>’</w:t>
      </w:r>
      <w:r w:rsidR="001D5F38" w:rsidRPr="00D94B3F">
        <w:rPr>
          <w:rFonts w:ascii="Arial" w:eastAsia="ヒラギノ明朝 Pro W3" w:hAnsi="Arial" w:cs="Arial"/>
        </w:rPr>
        <w:t>e</w:t>
      </w:r>
      <w:r w:rsidR="00B92849" w:rsidRPr="00D94B3F">
        <w:rPr>
          <w:rFonts w:ascii="Arial" w:eastAsia="ヒラギノ明朝 Pro W3" w:hAnsi="Arial" w:cs="Arial"/>
          <w:b/>
        </w:rPr>
        <w:t xml:space="preserve"> </w:t>
      </w:r>
      <w:r w:rsidR="00B564BF" w:rsidRPr="00D94B3F">
        <w:rPr>
          <w:rFonts w:ascii="Arial" w:eastAsia="ヒラギノ明朝 Pro W3" w:hAnsi="Arial" w:cs="Arial"/>
        </w:rPr>
        <w:t xml:space="preserve">kadar) iptal </w:t>
      </w:r>
      <w:r w:rsidR="00196C29" w:rsidRPr="00D94B3F">
        <w:rPr>
          <w:rFonts w:ascii="Arial" w:eastAsia="ヒラギノ明朝 Pro W3" w:hAnsi="Arial" w:cs="Arial"/>
        </w:rPr>
        <w:t>edilebilir.</w:t>
      </w:r>
      <w:r w:rsidR="00B564BF" w:rsidRPr="00D94B3F">
        <w:rPr>
          <w:rFonts w:ascii="Arial" w:eastAsia="ヒラギノ明朝 Pro W3" w:hAnsi="Arial" w:cs="Arial"/>
        </w:rPr>
        <w:t xml:space="preserve"> </w:t>
      </w:r>
      <w:r w:rsidR="00196C29" w:rsidRPr="00D94B3F">
        <w:rPr>
          <w:rFonts w:ascii="Arial" w:eastAsia="ヒラギノ明朝 Pro W3" w:hAnsi="Arial" w:cs="Arial"/>
        </w:rPr>
        <w:t>B</w:t>
      </w:r>
      <w:r w:rsidR="00B564BF" w:rsidRPr="00D94B3F">
        <w:rPr>
          <w:rFonts w:ascii="Arial" w:eastAsia="ヒラギノ明朝 Pro W3" w:hAnsi="Arial" w:cs="Arial"/>
        </w:rPr>
        <w:t xml:space="preserve">u durumda </w:t>
      </w:r>
      <w:r w:rsidR="00612859" w:rsidRPr="00D94B3F">
        <w:rPr>
          <w:rFonts w:ascii="Arial" w:eastAsia="ヒラギノ明朝 Pro W3" w:hAnsi="Arial" w:cs="Arial"/>
        </w:rPr>
        <w:t>iptale konu talep</w:t>
      </w:r>
      <w:r w:rsidR="00196C29" w:rsidRPr="00D94B3F">
        <w:rPr>
          <w:rFonts w:ascii="Arial" w:eastAsia="ヒラギノ明朝 Pro W3" w:hAnsi="Arial" w:cs="Arial"/>
        </w:rPr>
        <w:t>,</w:t>
      </w:r>
      <w:r w:rsidR="00612859" w:rsidRPr="00D94B3F">
        <w:rPr>
          <w:rFonts w:ascii="Arial" w:eastAsia="ヒラギノ明朝 Pro W3" w:hAnsi="Arial" w:cs="Arial"/>
        </w:rPr>
        <w:t xml:space="preserve"> </w:t>
      </w:r>
      <w:r w:rsidR="00175A9B" w:rsidRPr="00D94B3F">
        <w:rPr>
          <w:rFonts w:ascii="Arial" w:eastAsia="ヒラギノ明朝 Pro W3" w:hAnsi="Arial" w:cs="Arial"/>
        </w:rPr>
        <w:t>Bireysel Emeklilik Sistemi Hakkındaki Yönetmeliğin 10 uncu maddesin</w:t>
      </w:r>
      <w:r w:rsidR="00971F89" w:rsidRPr="00D94B3F">
        <w:rPr>
          <w:rFonts w:ascii="Arial" w:eastAsia="ヒラギノ明朝 Pro W3" w:hAnsi="Arial" w:cs="Arial"/>
        </w:rPr>
        <w:t>in üçüncü fıkrasında</w:t>
      </w:r>
      <w:r w:rsidR="00175A9B" w:rsidRPr="00D94B3F">
        <w:rPr>
          <w:rFonts w:ascii="Arial" w:eastAsia="ヒラギノ明朝 Pro W3" w:hAnsi="Arial" w:cs="Arial"/>
        </w:rPr>
        <w:t xml:space="preserve"> düzenlenen</w:t>
      </w:r>
      <w:r w:rsidR="00612859" w:rsidRPr="00D94B3F">
        <w:rPr>
          <w:rFonts w:ascii="Arial" w:eastAsia="ヒラギノ明朝 Pro W3" w:hAnsi="Arial" w:cs="Arial"/>
        </w:rPr>
        <w:t xml:space="preserve"> </w:t>
      </w:r>
      <w:r w:rsidR="00175A9B" w:rsidRPr="00D94B3F">
        <w:rPr>
          <w:rFonts w:ascii="Arial" w:eastAsia="ヒラギノ明朝 Pro W3" w:hAnsi="Arial" w:cs="Arial"/>
        </w:rPr>
        <w:t xml:space="preserve">fon tercihi ve dağılımında </w:t>
      </w:r>
      <w:r w:rsidR="00612859" w:rsidRPr="00D94B3F">
        <w:rPr>
          <w:rFonts w:ascii="Arial" w:eastAsia="ヒラギノ明朝 Pro W3" w:hAnsi="Arial" w:cs="Arial"/>
        </w:rPr>
        <w:t>değişiklik yapma hakkı hesabında dikkate alınmaz.</w:t>
      </w:r>
      <w:r w:rsidR="00D9309F" w:rsidRPr="00D94B3F">
        <w:rPr>
          <w:rFonts w:ascii="Arial" w:eastAsia="ヒラギノ明朝 Pro W3" w:hAnsi="Arial" w:cs="Arial"/>
        </w:rPr>
        <w:t xml:space="preserve"> Aynı gün içinde (saat </w:t>
      </w:r>
      <w:r w:rsidR="00F36DAC" w:rsidRPr="00D94B3F">
        <w:rPr>
          <w:rFonts w:ascii="Arial" w:eastAsia="ヒラギノ明朝 Pro W3" w:hAnsi="Arial" w:cs="Arial"/>
        </w:rPr>
        <w:t>11</w:t>
      </w:r>
      <w:r w:rsidR="0002517D" w:rsidRPr="00D94B3F">
        <w:rPr>
          <w:rFonts w:ascii="Arial" w:eastAsia="ヒラギノ明朝 Pro W3" w:hAnsi="Arial" w:cs="Arial"/>
        </w:rPr>
        <w:t>:</w:t>
      </w:r>
      <w:r w:rsidR="001D5F38" w:rsidRPr="00D94B3F">
        <w:rPr>
          <w:rFonts w:ascii="Arial" w:eastAsia="ヒラギノ明朝 Pro W3" w:hAnsi="Arial" w:cs="Arial"/>
        </w:rPr>
        <w:t>0</w:t>
      </w:r>
      <w:r w:rsidR="0002517D" w:rsidRPr="00D94B3F">
        <w:rPr>
          <w:rFonts w:ascii="Arial" w:eastAsia="ヒラギノ明朝 Pro W3" w:hAnsi="Arial" w:cs="Arial"/>
        </w:rPr>
        <w:t>0’</w:t>
      </w:r>
      <w:r w:rsidR="001D5F38" w:rsidRPr="00D94B3F">
        <w:rPr>
          <w:rFonts w:ascii="Arial" w:eastAsia="ヒラギノ明朝 Pro W3" w:hAnsi="Arial" w:cs="Arial"/>
        </w:rPr>
        <w:t>e</w:t>
      </w:r>
      <w:r w:rsidR="00B564BF" w:rsidRPr="00D94B3F">
        <w:rPr>
          <w:rFonts w:ascii="Arial" w:eastAsia="ヒラギノ明朝 Pro W3" w:hAnsi="Arial" w:cs="Arial"/>
        </w:rPr>
        <w:t xml:space="preserve"> kadar) </w:t>
      </w:r>
      <w:r w:rsidR="00175A9B" w:rsidRPr="00D94B3F">
        <w:rPr>
          <w:rFonts w:ascii="Arial" w:eastAsia="ヒラギノ明朝 Pro W3" w:hAnsi="Arial" w:cs="Arial"/>
        </w:rPr>
        <w:t xml:space="preserve">birden fazla </w:t>
      </w:r>
      <w:r w:rsidR="00B564BF" w:rsidRPr="00D94B3F">
        <w:rPr>
          <w:rFonts w:ascii="Arial" w:eastAsia="ヒラギノ明朝 Pro W3" w:hAnsi="Arial" w:cs="Arial"/>
        </w:rPr>
        <w:t>değişiklik</w:t>
      </w:r>
      <w:r w:rsidR="00175A9B" w:rsidRPr="00D94B3F">
        <w:rPr>
          <w:rFonts w:ascii="Arial" w:eastAsia="ヒラギノ明朝 Pro W3" w:hAnsi="Arial" w:cs="Arial"/>
        </w:rPr>
        <w:t xml:space="preserve"> talebi</w:t>
      </w:r>
      <w:r w:rsidR="00B564BF" w:rsidRPr="00D94B3F">
        <w:rPr>
          <w:rFonts w:ascii="Arial" w:eastAsia="ヒラギノ明朝 Pro W3" w:hAnsi="Arial" w:cs="Arial"/>
        </w:rPr>
        <w:t xml:space="preserve"> </w:t>
      </w:r>
      <w:r w:rsidR="00175A9B" w:rsidRPr="00D94B3F">
        <w:rPr>
          <w:rFonts w:ascii="Arial" w:eastAsia="ヒラギノ明朝 Pro W3" w:hAnsi="Arial" w:cs="Arial"/>
        </w:rPr>
        <w:t>yapılması halinde,</w:t>
      </w:r>
      <w:r w:rsidR="00B564BF" w:rsidRPr="00D94B3F">
        <w:rPr>
          <w:rFonts w:ascii="Arial" w:eastAsia="ヒラギノ明朝 Pro W3" w:hAnsi="Arial" w:cs="Arial"/>
        </w:rPr>
        <w:t xml:space="preserve"> değişiklik hakkın</w:t>
      </w:r>
      <w:r w:rsidR="00175A9B" w:rsidRPr="00D94B3F">
        <w:rPr>
          <w:rFonts w:ascii="Arial" w:eastAsia="ヒラギノ明朝 Pro W3" w:hAnsi="Arial" w:cs="Arial"/>
        </w:rPr>
        <w:t>ın</w:t>
      </w:r>
      <w:r w:rsidR="00B564BF" w:rsidRPr="00D94B3F">
        <w:rPr>
          <w:rFonts w:ascii="Arial" w:eastAsia="ヒラギノ明朝 Pro W3" w:hAnsi="Arial" w:cs="Arial"/>
        </w:rPr>
        <w:t xml:space="preserve"> yalnızca bir</w:t>
      </w:r>
      <w:r w:rsidR="00C32AB7" w:rsidRPr="00D94B3F">
        <w:rPr>
          <w:rFonts w:ascii="Arial" w:eastAsia="ヒラギノ明朝 Pro W3" w:hAnsi="Arial" w:cs="Arial"/>
        </w:rPr>
        <w:t>inin</w:t>
      </w:r>
      <w:r w:rsidR="00B564BF" w:rsidRPr="00D94B3F">
        <w:rPr>
          <w:rFonts w:ascii="Arial" w:eastAsia="ヒラギノ明朝 Pro W3" w:hAnsi="Arial" w:cs="Arial"/>
        </w:rPr>
        <w:t xml:space="preserve"> kullanıldığı kabul edilir</w:t>
      </w:r>
      <w:r w:rsidR="0002517D" w:rsidRPr="00D94B3F">
        <w:rPr>
          <w:rFonts w:ascii="Arial" w:eastAsia="ヒラギノ明朝 Pro W3" w:hAnsi="Arial" w:cs="Arial"/>
        </w:rPr>
        <w:t xml:space="preserve"> ve son yapılan değişikli</w:t>
      </w:r>
      <w:r w:rsidR="00971F89" w:rsidRPr="00D94B3F">
        <w:rPr>
          <w:rFonts w:ascii="Arial" w:eastAsia="ヒラギノ明朝 Pro W3" w:hAnsi="Arial" w:cs="Arial"/>
        </w:rPr>
        <w:t>k</w:t>
      </w:r>
      <w:r w:rsidR="0002517D" w:rsidRPr="00D94B3F">
        <w:rPr>
          <w:rFonts w:ascii="Arial" w:eastAsia="ヒラギノ明朝 Pro W3" w:hAnsi="Arial" w:cs="Arial"/>
        </w:rPr>
        <w:t xml:space="preserve"> </w:t>
      </w:r>
      <w:r w:rsidR="00971F89" w:rsidRPr="00D94B3F">
        <w:rPr>
          <w:rFonts w:ascii="Arial" w:eastAsia="ヒラギノ明朝 Pro W3" w:hAnsi="Arial" w:cs="Arial"/>
        </w:rPr>
        <w:t>geçerli olur</w:t>
      </w:r>
      <w:r w:rsidR="00B564BF" w:rsidRPr="00D94B3F">
        <w:rPr>
          <w:rFonts w:ascii="Arial" w:eastAsia="ヒラギノ明朝 Pro W3" w:hAnsi="Arial" w:cs="Arial"/>
        </w:rPr>
        <w:t>.</w:t>
      </w:r>
      <w:r w:rsidR="002E74EA" w:rsidRPr="00D94B3F">
        <w:rPr>
          <w:rFonts w:ascii="Arial" w:eastAsia="ヒラギノ明朝 Pro W3" w:hAnsi="Arial" w:cs="Arial"/>
        </w:rPr>
        <w:t xml:space="preserve"> </w:t>
      </w:r>
      <w:r w:rsidR="00772FBB" w:rsidRPr="00D94B3F">
        <w:rPr>
          <w:rFonts w:ascii="Arial" w:eastAsia="ヒラギノ明朝 Pro W3" w:hAnsi="Arial" w:cs="Arial"/>
        </w:rPr>
        <w:t>Aynı gün içinde (saat 11:00’den sonra) yapılan tüm değişiklikler yapıldıkları an</w:t>
      </w:r>
      <w:r w:rsidR="00971F89" w:rsidRPr="00D94B3F">
        <w:rPr>
          <w:rFonts w:ascii="Arial" w:eastAsia="ヒラギノ明朝 Pro W3" w:hAnsi="Arial" w:cs="Arial"/>
        </w:rPr>
        <w:t xml:space="preserve"> itibarıyla</w:t>
      </w:r>
      <w:r w:rsidR="00772FBB" w:rsidRPr="00D94B3F">
        <w:rPr>
          <w:rFonts w:ascii="Arial" w:eastAsia="ヒラギノ明朝 Pro W3" w:hAnsi="Arial" w:cs="Arial"/>
        </w:rPr>
        <w:t xml:space="preserve"> geçerli olur ve her biri değişiklik</w:t>
      </w:r>
      <w:r w:rsidR="00971F89" w:rsidRPr="00D94B3F">
        <w:rPr>
          <w:rFonts w:ascii="Arial" w:eastAsia="ヒラギノ明朝 Pro W3" w:hAnsi="Arial" w:cs="Arial"/>
        </w:rPr>
        <w:t xml:space="preserve"> yapma</w:t>
      </w:r>
      <w:r w:rsidR="00772FBB" w:rsidRPr="00D94B3F">
        <w:rPr>
          <w:rFonts w:ascii="Arial" w:eastAsia="ヒラギノ明朝 Pro W3" w:hAnsi="Arial" w:cs="Arial"/>
        </w:rPr>
        <w:t xml:space="preserve"> hakkından</w:t>
      </w:r>
      <w:r w:rsidR="00971F89" w:rsidRPr="00D94B3F">
        <w:rPr>
          <w:rFonts w:ascii="Arial" w:eastAsia="ヒラギノ明朝 Pro W3" w:hAnsi="Arial" w:cs="Arial"/>
        </w:rPr>
        <w:t xml:space="preserve"> ayrı ayrı</w:t>
      </w:r>
      <w:r w:rsidR="00772FBB" w:rsidRPr="00D94B3F">
        <w:rPr>
          <w:rFonts w:ascii="Arial" w:eastAsia="ヒラギノ明朝 Pro W3" w:hAnsi="Arial" w:cs="Arial"/>
        </w:rPr>
        <w:t xml:space="preserve"> indirilir.</w:t>
      </w:r>
      <w:r w:rsidR="00767783" w:rsidRPr="00D94B3F">
        <w:rPr>
          <w:rFonts w:ascii="Arial" w:eastAsia="ヒラギノ明朝 Pro W3" w:hAnsi="Arial" w:cs="Arial"/>
          <w:b/>
        </w:rPr>
        <w:t xml:space="preserve"> </w:t>
      </w:r>
      <w:r w:rsidR="00325C9F" w:rsidRPr="00D94B3F">
        <w:rPr>
          <w:rFonts w:ascii="Arial" w:eastAsia="ヒラギノ明朝 Pro W3" w:hAnsi="Arial" w:cs="Arial"/>
        </w:rPr>
        <w:t>3 üncü</w:t>
      </w:r>
      <w:r w:rsidR="002E74EA" w:rsidRPr="00D94B3F">
        <w:rPr>
          <w:rFonts w:ascii="Arial" w:eastAsia="ヒラギノ明朝 Pro W3" w:hAnsi="Arial" w:cs="Arial"/>
        </w:rPr>
        <w:t xml:space="preserve"> madde kapsamında </w:t>
      </w:r>
      <w:r w:rsidR="00BB1F49" w:rsidRPr="00D94B3F">
        <w:rPr>
          <w:rFonts w:ascii="Arial" w:eastAsia="ヒラギノ明朝 Pro W3" w:hAnsi="Arial" w:cs="Arial"/>
        </w:rPr>
        <w:t xml:space="preserve">portföy yönetim şirketlerince </w:t>
      </w:r>
      <w:r w:rsidR="002E74EA" w:rsidRPr="00D94B3F">
        <w:rPr>
          <w:rFonts w:ascii="Arial" w:eastAsia="ヒラギノ明朝 Pro W3" w:hAnsi="Arial" w:cs="Arial"/>
        </w:rPr>
        <w:t xml:space="preserve">yapılacak fon </w:t>
      </w:r>
      <w:r w:rsidR="00675BAF" w:rsidRPr="00D94B3F">
        <w:rPr>
          <w:rFonts w:ascii="Arial" w:eastAsia="ヒラギノ明朝 Pro W3" w:hAnsi="Arial" w:cs="Arial"/>
        </w:rPr>
        <w:t>dağılım</w:t>
      </w:r>
      <w:r w:rsidR="002E74EA" w:rsidRPr="00D94B3F">
        <w:rPr>
          <w:rFonts w:ascii="Arial" w:eastAsia="ヒラギノ明朝 Pro W3" w:hAnsi="Arial" w:cs="Arial"/>
        </w:rPr>
        <w:t xml:space="preserve">ı </w:t>
      </w:r>
      <w:r w:rsidR="004D43FB" w:rsidRPr="00D94B3F">
        <w:rPr>
          <w:rFonts w:ascii="Arial" w:eastAsia="ヒラギノ明朝 Pro W3" w:hAnsi="Arial" w:cs="Arial"/>
        </w:rPr>
        <w:t xml:space="preserve">değişiklikleri de </w:t>
      </w:r>
      <w:r w:rsidR="00971F89" w:rsidRPr="00D94B3F">
        <w:rPr>
          <w:rFonts w:ascii="Arial" w:eastAsia="ヒラギノ明朝 Pro W3" w:hAnsi="Arial" w:cs="Arial"/>
        </w:rPr>
        <w:t>Bireysel Emeklilik Sistemi Hakkındaki Yönetmeliğin 10 uncu maddesinin üçüncü fıkrasında düzenlenen fon tercihi ve dağılımında değişiklik yapma hakkı</w:t>
      </w:r>
      <w:r w:rsidR="009906A1" w:rsidRPr="00D94B3F">
        <w:rPr>
          <w:rFonts w:ascii="Arial" w:eastAsia="ヒラギノ明朝 Pro W3" w:hAnsi="Arial" w:cs="Arial"/>
        </w:rPr>
        <w:t xml:space="preserve"> sınırına</w:t>
      </w:r>
      <w:r w:rsidR="004D43FB" w:rsidRPr="00D94B3F">
        <w:rPr>
          <w:rFonts w:ascii="Arial" w:eastAsia="ヒラギノ明朝 Pro W3" w:hAnsi="Arial" w:cs="Arial"/>
        </w:rPr>
        <w:t xml:space="preserve"> </w:t>
      </w:r>
      <w:r w:rsidR="009906A1" w:rsidRPr="00D94B3F">
        <w:rPr>
          <w:rFonts w:ascii="Arial" w:eastAsia="ヒラギノ明朝 Pro W3" w:hAnsi="Arial" w:cs="Arial"/>
        </w:rPr>
        <w:t>dahildir</w:t>
      </w:r>
      <w:r w:rsidR="004D43FB" w:rsidRPr="00D94B3F">
        <w:rPr>
          <w:rFonts w:ascii="Arial" w:eastAsia="ヒラギノ明朝 Pro W3" w:hAnsi="Arial" w:cs="Arial"/>
        </w:rPr>
        <w:t>.</w:t>
      </w:r>
      <w:r w:rsidR="00F36DAC" w:rsidRPr="00D94B3F">
        <w:rPr>
          <w:rFonts w:ascii="Arial" w:eastAsia="ヒラギノ明朝 Pro W3" w:hAnsi="Arial" w:cs="Arial"/>
        </w:rPr>
        <w:t xml:space="preserve"> </w:t>
      </w:r>
    </w:p>
    <w:p w:rsidR="0000674A" w:rsidRPr="00D94B3F" w:rsidRDefault="0000674A" w:rsidP="00CC7CD6">
      <w:pPr>
        <w:spacing w:after="0" w:line="360" w:lineRule="auto"/>
        <w:ind w:firstLine="567"/>
        <w:jc w:val="both"/>
        <w:rPr>
          <w:rFonts w:ascii="Arial" w:eastAsia="ヒラギノ明朝 Pro W3" w:hAnsi="Arial" w:cs="Arial"/>
          <w:b/>
        </w:rPr>
      </w:pPr>
    </w:p>
    <w:p w:rsidR="004D43FB" w:rsidRPr="00D94B3F" w:rsidRDefault="004D43FB" w:rsidP="00CC7CD6">
      <w:pPr>
        <w:spacing w:after="0" w:line="360" w:lineRule="auto"/>
        <w:ind w:firstLine="567"/>
        <w:jc w:val="both"/>
        <w:rPr>
          <w:rFonts w:ascii="Arial" w:eastAsia="ヒラギノ明朝 Pro W3" w:hAnsi="Arial" w:cs="Arial"/>
          <w:b/>
        </w:rPr>
      </w:pPr>
      <w:r w:rsidRPr="00D94B3F">
        <w:rPr>
          <w:rFonts w:ascii="Arial" w:eastAsia="ヒラギノ明朝 Pro W3" w:hAnsi="Arial" w:cs="Arial"/>
          <w:b/>
        </w:rPr>
        <w:t xml:space="preserve">Fon Tercih ve Fon </w:t>
      </w:r>
      <w:r w:rsidR="00675BAF" w:rsidRPr="00D94B3F">
        <w:rPr>
          <w:rFonts w:ascii="Arial" w:eastAsia="ヒラギノ明朝 Pro W3" w:hAnsi="Arial" w:cs="Arial"/>
          <w:b/>
        </w:rPr>
        <w:t>Dağılımı</w:t>
      </w:r>
      <w:r w:rsidRPr="00D94B3F">
        <w:rPr>
          <w:rFonts w:ascii="Arial" w:eastAsia="ヒラギノ明朝 Pro W3" w:hAnsi="Arial" w:cs="Arial"/>
          <w:b/>
        </w:rPr>
        <w:t xml:space="preserve"> Değişikliği Hakkının Devri</w:t>
      </w:r>
    </w:p>
    <w:p w:rsidR="004920B9" w:rsidRPr="00D94B3F" w:rsidRDefault="00DD2866"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b/>
        </w:rPr>
        <w:t>MADDE 3</w:t>
      </w:r>
      <w:r w:rsidR="004D43FB" w:rsidRPr="00D94B3F">
        <w:rPr>
          <w:rFonts w:ascii="Arial" w:eastAsia="ヒラギノ明朝 Pro W3" w:hAnsi="Arial" w:cs="Arial"/>
          <w:b/>
        </w:rPr>
        <w:t xml:space="preserve"> – </w:t>
      </w:r>
      <w:r w:rsidR="004D43FB" w:rsidRPr="00D94B3F">
        <w:rPr>
          <w:rFonts w:ascii="Arial" w:eastAsia="ヒラギノ明朝 Pro W3" w:hAnsi="Arial" w:cs="Arial"/>
        </w:rPr>
        <w:t>(1)</w:t>
      </w:r>
      <w:r w:rsidR="00B564BF" w:rsidRPr="00D94B3F">
        <w:rPr>
          <w:rFonts w:ascii="Arial" w:eastAsia="ヒラギノ明朝 Pro W3" w:hAnsi="Arial" w:cs="Arial"/>
        </w:rPr>
        <w:t xml:space="preserve"> </w:t>
      </w:r>
      <w:r w:rsidR="009E0828" w:rsidRPr="00D94B3F">
        <w:rPr>
          <w:rFonts w:ascii="Arial" w:eastAsia="ヒラギノ明朝 Pro W3" w:hAnsi="Arial" w:cs="Arial"/>
        </w:rPr>
        <w:t xml:space="preserve">İlgisine göre katılımcı, sponsor veya işveren fon tercih ve fon </w:t>
      </w:r>
      <w:r w:rsidR="00675BAF" w:rsidRPr="00D94B3F">
        <w:rPr>
          <w:rFonts w:ascii="Arial" w:eastAsia="ヒラギノ明朝 Pro W3" w:hAnsi="Arial" w:cs="Arial"/>
        </w:rPr>
        <w:t>dağılımı</w:t>
      </w:r>
      <w:r w:rsidR="009E0828" w:rsidRPr="00D94B3F">
        <w:rPr>
          <w:rFonts w:ascii="Arial" w:eastAsia="ヒラギノ明朝 Pro W3" w:hAnsi="Arial" w:cs="Arial"/>
        </w:rPr>
        <w:t xml:space="preserve"> değişikliği hakkını </w:t>
      </w:r>
      <w:r w:rsidR="00B83B0C" w:rsidRPr="00D94B3F">
        <w:rPr>
          <w:rFonts w:ascii="Arial" w:eastAsia="ヒラギノ明朝 Pro W3" w:hAnsi="Arial" w:cs="Arial"/>
        </w:rPr>
        <w:t>Sermaye Piyasası Kurulu (Kurul)</w:t>
      </w:r>
      <w:r w:rsidR="009E0828" w:rsidRPr="00D94B3F">
        <w:rPr>
          <w:rFonts w:ascii="Arial" w:eastAsia="ヒラギノ明朝 Pro W3" w:hAnsi="Arial" w:cs="Arial"/>
        </w:rPr>
        <w:t xml:space="preserve"> tarafından portföy yöneticiliği yapmak üzere yetkilendirilmiş portföy yönetim şirket</w:t>
      </w:r>
      <w:r w:rsidR="00AC0BDF" w:rsidRPr="00D94B3F">
        <w:rPr>
          <w:rFonts w:ascii="Arial" w:eastAsia="ヒラギノ明朝 Pro W3" w:hAnsi="Arial" w:cs="Arial"/>
        </w:rPr>
        <w:t>ler</w:t>
      </w:r>
      <w:r w:rsidR="009E0828" w:rsidRPr="00D94B3F">
        <w:rPr>
          <w:rFonts w:ascii="Arial" w:eastAsia="ヒラギノ明朝 Pro W3" w:hAnsi="Arial" w:cs="Arial"/>
        </w:rPr>
        <w:t>i</w:t>
      </w:r>
      <w:r w:rsidR="00AC0BDF" w:rsidRPr="00D94B3F">
        <w:rPr>
          <w:rFonts w:ascii="Arial" w:eastAsia="ヒラギノ明朝 Pro W3" w:hAnsi="Arial" w:cs="Arial"/>
        </w:rPr>
        <w:t>ne</w:t>
      </w:r>
      <w:r w:rsidR="009E0828" w:rsidRPr="00D94B3F">
        <w:rPr>
          <w:rFonts w:ascii="Arial" w:eastAsia="ヒラギノ明朝 Pro W3" w:hAnsi="Arial" w:cs="Arial"/>
        </w:rPr>
        <w:t xml:space="preserve"> devredebilir</w:t>
      </w:r>
      <w:r w:rsidR="004920B9" w:rsidRPr="00D94B3F">
        <w:rPr>
          <w:rFonts w:ascii="Arial" w:eastAsia="ヒラギノ明朝 Pro W3" w:hAnsi="Arial" w:cs="Arial"/>
        </w:rPr>
        <w:t>.</w:t>
      </w:r>
    </w:p>
    <w:p w:rsidR="00B92849" w:rsidRPr="00D94B3F" w:rsidRDefault="004920B9" w:rsidP="00CC7CD6">
      <w:pPr>
        <w:spacing w:after="0" w:line="360" w:lineRule="auto"/>
        <w:ind w:firstLine="567"/>
        <w:jc w:val="both"/>
        <w:rPr>
          <w:rFonts w:ascii="Arial" w:eastAsia="ヒラギノ明朝 Pro W3" w:hAnsi="Arial" w:cs="Arial"/>
          <w:b/>
        </w:rPr>
      </w:pPr>
      <w:r w:rsidRPr="00D94B3F">
        <w:rPr>
          <w:rFonts w:ascii="Arial" w:eastAsia="ヒラギノ明朝 Pro W3" w:hAnsi="Arial" w:cs="Arial"/>
        </w:rPr>
        <w:t xml:space="preserve">(2) </w:t>
      </w:r>
      <w:r w:rsidR="00B87767" w:rsidRPr="00D94B3F">
        <w:rPr>
          <w:rFonts w:ascii="Arial" w:eastAsia="ヒラギノ明朝 Pro W3" w:hAnsi="Arial" w:cs="Arial"/>
        </w:rPr>
        <w:t>Devir talebi,</w:t>
      </w:r>
      <w:r w:rsidR="00971F89" w:rsidRPr="00D94B3F">
        <w:rPr>
          <w:rFonts w:ascii="Arial" w:eastAsia="ヒラギノ明朝 Pro W3" w:hAnsi="Arial" w:cs="Arial"/>
        </w:rPr>
        <w:t xml:space="preserve"> ilgili</w:t>
      </w:r>
      <w:r w:rsidR="00B87767" w:rsidRPr="00D94B3F">
        <w:rPr>
          <w:rFonts w:ascii="Arial" w:eastAsia="ヒラギノ明朝 Pro W3" w:hAnsi="Arial" w:cs="Arial"/>
        </w:rPr>
        <w:t xml:space="preserve"> </w:t>
      </w:r>
      <w:r w:rsidR="00971F89" w:rsidRPr="00D94B3F">
        <w:rPr>
          <w:rFonts w:ascii="Arial" w:eastAsia="ヒラギノ明朝 Pro W3" w:hAnsi="Arial" w:cs="Arial"/>
        </w:rPr>
        <w:t>portföy yönetim şirketine</w:t>
      </w:r>
      <w:r w:rsidR="00B87767" w:rsidRPr="00D94B3F">
        <w:rPr>
          <w:rFonts w:ascii="Arial" w:eastAsia="ヒラギノ明朝 Pro W3" w:hAnsi="Arial" w:cs="Arial"/>
        </w:rPr>
        <w:t xml:space="preserve"> iletilmek üzere emeklilik şirketine yapılır.</w:t>
      </w:r>
      <w:r w:rsidR="00AC0BDF" w:rsidRPr="00D94B3F">
        <w:rPr>
          <w:rFonts w:ascii="Arial" w:eastAsia="ヒラギノ明朝 Pro W3" w:hAnsi="Arial" w:cs="Arial"/>
          <w:b/>
        </w:rPr>
        <w:t xml:space="preserve"> </w:t>
      </w:r>
      <w:r w:rsidR="00B87767" w:rsidRPr="00D94B3F">
        <w:rPr>
          <w:rFonts w:ascii="Arial" w:eastAsia="ヒラギノ明朝 Pro W3" w:hAnsi="Arial" w:cs="Arial"/>
        </w:rPr>
        <w:t>Emeklilik şirketi, sisteme giriş aşamasında veya sonra</w:t>
      </w:r>
      <w:r w:rsidR="00325C9F" w:rsidRPr="00D94B3F">
        <w:rPr>
          <w:rFonts w:ascii="Arial" w:eastAsia="ヒラギノ明朝 Pro W3" w:hAnsi="Arial" w:cs="Arial"/>
        </w:rPr>
        <w:t>sında</w:t>
      </w:r>
      <w:r w:rsidR="00B87767" w:rsidRPr="00D94B3F">
        <w:rPr>
          <w:rFonts w:ascii="Arial" w:eastAsia="ヒラギノ明朝 Pro W3" w:hAnsi="Arial" w:cs="Arial"/>
        </w:rPr>
        <w:t xml:space="preserve"> katılımcılardan bu yönde talep toplayabilir.</w:t>
      </w:r>
      <w:r w:rsidRPr="00D94B3F">
        <w:rPr>
          <w:rFonts w:ascii="Arial" w:eastAsia="ヒラギノ明朝 Pro W3" w:hAnsi="Arial" w:cs="Arial"/>
        </w:rPr>
        <w:t xml:space="preserve"> Devir işlem</w:t>
      </w:r>
      <w:r w:rsidR="009906A1" w:rsidRPr="00D94B3F">
        <w:rPr>
          <w:rFonts w:ascii="Arial" w:eastAsia="ヒラギノ明朝 Pro W3" w:hAnsi="Arial" w:cs="Arial"/>
        </w:rPr>
        <w:t>in</w:t>
      </w:r>
      <w:r w:rsidR="008705C0" w:rsidRPr="00D94B3F">
        <w:rPr>
          <w:rFonts w:ascii="Arial" w:eastAsia="ヒラギノ明朝 Pro W3" w:hAnsi="Arial" w:cs="Arial"/>
        </w:rPr>
        <w:t>e karar verilmesi durumunda</w:t>
      </w:r>
      <w:r w:rsidRPr="00D94B3F">
        <w:rPr>
          <w:rFonts w:ascii="Arial" w:eastAsia="ヒラギノ明朝 Pro W3" w:hAnsi="Arial" w:cs="Arial"/>
        </w:rPr>
        <w:t xml:space="preserve"> emeklilik şirketi</w:t>
      </w:r>
      <w:r w:rsidR="008705C0" w:rsidRPr="00D94B3F">
        <w:rPr>
          <w:rFonts w:ascii="Arial" w:eastAsia="ヒラギノ明朝 Pro W3" w:hAnsi="Arial" w:cs="Arial"/>
        </w:rPr>
        <w:t>;</w:t>
      </w:r>
      <w:r w:rsidRPr="00D94B3F">
        <w:rPr>
          <w:rFonts w:ascii="Arial" w:eastAsia="ヒラギノ明朝 Pro W3" w:hAnsi="Arial" w:cs="Arial"/>
        </w:rPr>
        <w:t xml:space="preserve"> katılımcı ve </w:t>
      </w:r>
      <w:r w:rsidR="00971F89" w:rsidRPr="00D94B3F">
        <w:rPr>
          <w:rFonts w:ascii="Arial" w:eastAsia="ヒラギノ明朝 Pro W3" w:hAnsi="Arial" w:cs="Arial"/>
        </w:rPr>
        <w:t>portföy yönetim şirketinin</w:t>
      </w:r>
      <w:r w:rsidRPr="00D94B3F">
        <w:rPr>
          <w:rFonts w:ascii="Arial" w:eastAsia="ヒラギノ明朝 Pro W3" w:hAnsi="Arial" w:cs="Arial"/>
        </w:rPr>
        <w:t xml:space="preserve"> iletişim kurmasına aracılık eder, </w:t>
      </w:r>
      <w:r w:rsidR="008705C0" w:rsidRPr="00D94B3F">
        <w:rPr>
          <w:rFonts w:ascii="Arial" w:eastAsia="ヒラギノ明朝 Pro W3" w:hAnsi="Arial" w:cs="Arial"/>
        </w:rPr>
        <w:t xml:space="preserve">tarafların </w:t>
      </w:r>
      <w:r w:rsidRPr="00D94B3F">
        <w:rPr>
          <w:rFonts w:ascii="Arial" w:eastAsia="ヒラギノ明朝 Pro W3" w:hAnsi="Arial" w:cs="Arial"/>
        </w:rPr>
        <w:t>iletişim bilgilerini paylaş</w:t>
      </w:r>
      <w:r w:rsidR="00EB566E" w:rsidRPr="00D94B3F">
        <w:rPr>
          <w:rFonts w:ascii="Arial" w:eastAsia="ヒラギノ明朝 Pro W3" w:hAnsi="Arial" w:cs="Arial"/>
        </w:rPr>
        <w:t>ı</w:t>
      </w:r>
      <w:r w:rsidRPr="00D94B3F">
        <w:rPr>
          <w:rFonts w:ascii="Arial" w:eastAsia="ヒラギノ明朝 Pro W3" w:hAnsi="Arial" w:cs="Arial"/>
        </w:rPr>
        <w:t>r.</w:t>
      </w:r>
    </w:p>
    <w:p w:rsidR="00B83B0C" w:rsidRPr="00D94B3F" w:rsidRDefault="004920B9"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(3</w:t>
      </w:r>
      <w:r w:rsidR="00B87767" w:rsidRPr="00D94B3F">
        <w:rPr>
          <w:rFonts w:ascii="Arial" w:eastAsia="ヒラギノ明朝 Pro W3" w:hAnsi="Arial" w:cs="Arial"/>
        </w:rPr>
        <w:t xml:space="preserve">) </w:t>
      </w:r>
      <w:r w:rsidR="001E09B0" w:rsidRPr="00D94B3F">
        <w:rPr>
          <w:rFonts w:ascii="Arial" w:eastAsia="ヒラギノ明朝 Pro W3" w:hAnsi="Arial" w:cs="Arial"/>
        </w:rPr>
        <w:t>Fon tercih ve fon dağılımı değişikliği hakkını</w:t>
      </w:r>
      <w:r w:rsidR="00B83B0C" w:rsidRPr="00D94B3F">
        <w:rPr>
          <w:rFonts w:ascii="Arial" w:eastAsia="ヒラギノ明朝 Pro W3" w:hAnsi="Arial" w:cs="Arial"/>
        </w:rPr>
        <w:t xml:space="preserve"> hakkı </w:t>
      </w:r>
      <w:r w:rsidR="001E09B0" w:rsidRPr="00D94B3F">
        <w:rPr>
          <w:rFonts w:ascii="Arial" w:eastAsia="ヒラギノ明朝 Pro W3" w:hAnsi="Arial" w:cs="Arial"/>
        </w:rPr>
        <w:t>kendisine devredilen</w:t>
      </w:r>
      <w:r w:rsidR="00B83B0C" w:rsidRPr="00D94B3F">
        <w:rPr>
          <w:rFonts w:ascii="Arial" w:eastAsia="ヒラギノ明朝 Pro W3" w:hAnsi="Arial" w:cs="Arial"/>
        </w:rPr>
        <w:t xml:space="preserve"> </w:t>
      </w:r>
      <w:r w:rsidR="001E09B0" w:rsidRPr="00D94B3F">
        <w:rPr>
          <w:rFonts w:ascii="Arial" w:eastAsia="ヒラギノ明朝 Pro W3" w:hAnsi="Arial" w:cs="Arial"/>
        </w:rPr>
        <w:t>portföy yönetim şirketi</w:t>
      </w:r>
      <w:r w:rsidR="00B83B0C" w:rsidRPr="00D94B3F">
        <w:rPr>
          <w:rFonts w:ascii="Arial" w:eastAsia="ヒラギノ明朝 Pro W3" w:hAnsi="Arial" w:cs="Arial"/>
        </w:rPr>
        <w:t xml:space="preserve">, </w:t>
      </w:r>
      <w:r w:rsidR="00AB6DBD" w:rsidRPr="00D94B3F">
        <w:rPr>
          <w:rFonts w:ascii="Arial" w:eastAsia="ヒラギノ明朝 Pro W3" w:hAnsi="Arial" w:cs="Arial"/>
        </w:rPr>
        <w:t>risk p</w:t>
      </w:r>
      <w:r w:rsidR="00E348F8" w:rsidRPr="00D94B3F">
        <w:rPr>
          <w:rFonts w:ascii="Arial" w:eastAsia="ヒラギノ明朝 Pro W3" w:hAnsi="Arial" w:cs="Arial"/>
        </w:rPr>
        <w:t>rofil a</w:t>
      </w:r>
      <w:r w:rsidR="00AB6DBD" w:rsidRPr="00D94B3F">
        <w:rPr>
          <w:rFonts w:ascii="Arial" w:eastAsia="ヒラギノ明朝 Pro W3" w:hAnsi="Arial" w:cs="Arial"/>
        </w:rPr>
        <w:t>nketi sonuçları</w:t>
      </w:r>
      <w:r w:rsidR="00415442" w:rsidRPr="00D94B3F">
        <w:rPr>
          <w:rFonts w:ascii="Arial" w:eastAsia="ヒラギノ明朝 Pro W3" w:hAnsi="Arial" w:cs="Arial"/>
        </w:rPr>
        <w:t>nı ve</w:t>
      </w:r>
      <w:r w:rsidR="008A6EB2" w:rsidRPr="00D94B3F">
        <w:rPr>
          <w:rFonts w:ascii="Arial" w:eastAsia="ヒラギノ明朝 Pro W3" w:hAnsi="Arial" w:cs="Arial"/>
        </w:rPr>
        <w:t xml:space="preserve"> piyasa koşulları</w:t>
      </w:r>
      <w:r w:rsidR="00415442" w:rsidRPr="00D94B3F">
        <w:rPr>
          <w:rFonts w:ascii="Arial" w:eastAsia="ヒラギノ明朝 Pro W3" w:hAnsi="Arial" w:cs="Arial"/>
        </w:rPr>
        <w:t>nı</w:t>
      </w:r>
      <w:r w:rsidR="008A6EB2" w:rsidRPr="00D94B3F">
        <w:rPr>
          <w:rFonts w:ascii="Arial" w:eastAsia="ヒラギノ明朝 Pro W3" w:hAnsi="Arial" w:cs="Arial"/>
        </w:rPr>
        <w:t xml:space="preserve"> </w:t>
      </w:r>
      <w:r w:rsidR="00AB6DBD" w:rsidRPr="00D94B3F">
        <w:rPr>
          <w:rFonts w:ascii="Arial" w:eastAsia="ヒラギノ明朝 Pro W3" w:hAnsi="Arial" w:cs="Arial"/>
        </w:rPr>
        <w:t>dikkate alarak,</w:t>
      </w:r>
      <w:r w:rsidR="00274FFF" w:rsidRPr="00D94B3F">
        <w:rPr>
          <w:rFonts w:ascii="Arial" w:eastAsia="ヒラギノ明朝 Pro W3" w:hAnsi="Arial" w:cs="Arial"/>
        </w:rPr>
        <w:t xml:space="preserve"> </w:t>
      </w:r>
      <w:r w:rsidR="00B83B0C" w:rsidRPr="00D94B3F">
        <w:rPr>
          <w:rFonts w:ascii="Arial" w:eastAsia="ヒラギノ明朝 Pro W3" w:hAnsi="Arial" w:cs="Arial"/>
        </w:rPr>
        <w:t xml:space="preserve">katılımcıların </w:t>
      </w:r>
      <w:r w:rsidR="0026273C" w:rsidRPr="00D94B3F">
        <w:rPr>
          <w:rFonts w:ascii="Arial" w:eastAsia="ヒラギノ明朝 Pro W3" w:hAnsi="Arial" w:cs="Arial"/>
        </w:rPr>
        <w:t xml:space="preserve">fon tercih ve fon </w:t>
      </w:r>
      <w:r w:rsidR="00675BAF" w:rsidRPr="00D94B3F">
        <w:rPr>
          <w:rFonts w:ascii="Arial" w:eastAsia="ヒラギノ明朝 Pro W3" w:hAnsi="Arial" w:cs="Arial"/>
        </w:rPr>
        <w:t>dağılım</w:t>
      </w:r>
      <w:r w:rsidR="00394BBB" w:rsidRPr="00D94B3F">
        <w:rPr>
          <w:rFonts w:ascii="Arial" w:eastAsia="ヒラギノ明朝 Pro W3" w:hAnsi="Arial" w:cs="Arial"/>
        </w:rPr>
        <w:t>ı</w:t>
      </w:r>
      <w:r w:rsidR="0026273C" w:rsidRPr="00D94B3F">
        <w:rPr>
          <w:rFonts w:ascii="Arial" w:eastAsia="ヒラギノ明朝 Pro W3" w:hAnsi="Arial" w:cs="Arial"/>
        </w:rPr>
        <w:t xml:space="preserve"> </w:t>
      </w:r>
      <w:r w:rsidR="00CC68D2" w:rsidRPr="00D94B3F">
        <w:rPr>
          <w:rFonts w:ascii="Arial" w:eastAsia="ヒラギノ明朝 Pro W3" w:hAnsi="Arial" w:cs="Arial"/>
        </w:rPr>
        <w:t>değişikliklerini</w:t>
      </w:r>
      <w:r w:rsidR="008A6EB2" w:rsidRPr="00D94B3F">
        <w:rPr>
          <w:rFonts w:ascii="Arial" w:eastAsia="ヒラギノ明朝 Pro W3" w:hAnsi="Arial" w:cs="Arial"/>
        </w:rPr>
        <w:t xml:space="preserve">, portföy yönetim sözleşmesi </w:t>
      </w:r>
      <w:r w:rsidR="001E09B0" w:rsidRPr="00D94B3F">
        <w:rPr>
          <w:rFonts w:ascii="Arial" w:eastAsia="ヒラギノ明朝 Pro W3" w:hAnsi="Arial" w:cs="Arial"/>
        </w:rPr>
        <w:t>yürürlükte olduğu sürece</w:t>
      </w:r>
      <w:r w:rsidR="00CC68D2" w:rsidRPr="00D94B3F">
        <w:rPr>
          <w:rFonts w:ascii="Arial" w:eastAsia="ヒラギノ明朝 Pro W3" w:hAnsi="Arial" w:cs="Arial"/>
        </w:rPr>
        <w:t xml:space="preserve"> ve</w:t>
      </w:r>
      <w:r w:rsidR="001E09B0" w:rsidRPr="00D94B3F">
        <w:rPr>
          <w:rFonts w:ascii="Arial" w:eastAsia="ヒラギノ明朝 Pro W3" w:hAnsi="Arial" w:cs="Arial"/>
        </w:rPr>
        <w:t xml:space="preserve"> sözleşme</w:t>
      </w:r>
      <w:r w:rsidR="00CC68D2" w:rsidRPr="00D94B3F">
        <w:rPr>
          <w:rFonts w:ascii="Arial" w:eastAsia="ヒラギノ明朝 Pro W3" w:hAnsi="Arial" w:cs="Arial"/>
        </w:rPr>
        <w:t xml:space="preserve"> hükümleri</w:t>
      </w:r>
      <w:r w:rsidR="001E09B0" w:rsidRPr="00D94B3F">
        <w:rPr>
          <w:rFonts w:ascii="Arial" w:eastAsia="ヒラギノ明朝 Pro W3" w:hAnsi="Arial" w:cs="Arial"/>
        </w:rPr>
        <w:t xml:space="preserve"> </w:t>
      </w:r>
      <w:r w:rsidR="00CC68D2" w:rsidRPr="00D94B3F">
        <w:rPr>
          <w:rFonts w:ascii="Arial" w:eastAsia="ヒラギノ明朝 Pro W3" w:hAnsi="Arial" w:cs="Arial"/>
        </w:rPr>
        <w:t>dahilinde</w:t>
      </w:r>
      <w:r w:rsidR="008A6EB2" w:rsidRPr="00D94B3F">
        <w:rPr>
          <w:rFonts w:ascii="Arial" w:eastAsia="ヒラギノ明朝 Pro W3" w:hAnsi="Arial" w:cs="Arial"/>
        </w:rPr>
        <w:t xml:space="preserve"> </w:t>
      </w:r>
      <w:r w:rsidR="001E09B0" w:rsidRPr="00D94B3F">
        <w:rPr>
          <w:rFonts w:ascii="Arial" w:eastAsia="ヒラギノ明朝 Pro W3" w:hAnsi="Arial" w:cs="Arial"/>
        </w:rPr>
        <w:t xml:space="preserve">vekil sıfatıyla </w:t>
      </w:r>
      <w:r w:rsidR="00B83B0C" w:rsidRPr="00D94B3F">
        <w:rPr>
          <w:rFonts w:ascii="Arial" w:eastAsia="ヒラギノ明朝 Pro W3" w:hAnsi="Arial" w:cs="Arial"/>
        </w:rPr>
        <w:t>gerçekleştirir.</w:t>
      </w:r>
      <w:r w:rsidR="00F35AD3" w:rsidRPr="00D94B3F">
        <w:rPr>
          <w:rFonts w:ascii="Arial" w:eastAsia="ヒラギノ明朝 Pro W3" w:hAnsi="Arial" w:cs="Arial"/>
        </w:rPr>
        <w:t xml:space="preserve"> Devir hakkı</w:t>
      </w:r>
      <w:r w:rsidR="00CC68D2" w:rsidRPr="00D94B3F">
        <w:rPr>
          <w:rFonts w:ascii="Arial" w:eastAsia="ヒラギノ明朝 Pro W3" w:hAnsi="Arial" w:cs="Arial"/>
        </w:rPr>
        <w:t>,</w:t>
      </w:r>
      <w:r w:rsidR="00F35AD3" w:rsidRPr="00D94B3F">
        <w:rPr>
          <w:rFonts w:ascii="Arial" w:eastAsia="ヒラギノ明朝 Pro W3" w:hAnsi="Arial" w:cs="Arial"/>
        </w:rPr>
        <w:t xml:space="preserve"> emeklilik sözleşmesi</w:t>
      </w:r>
      <w:r w:rsidR="00CC68D2" w:rsidRPr="00D94B3F">
        <w:rPr>
          <w:rFonts w:ascii="Arial" w:eastAsia="ヒラギノ明朝 Pro W3" w:hAnsi="Arial" w:cs="Arial"/>
        </w:rPr>
        <w:t xml:space="preserve"> veya </w:t>
      </w:r>
      <w:r w:rsidR="00F35AD3" w:rsidRPr="00D94B3F">
        <w:rPr>
          <w:rFonts w:ascii="Arial" w:eastAsia="ヒラギノ明朝 Pro W3" w:hAnsi="Arial" w:cs="Arial"/>
        </w:rPr>
        <w:t xml:space="preserve">sertifika bazında gerçekleştirilir ve </w:t>
      </w:r>
      <w:r w:rsidR="00CC68D2" w:rsidRPr="00D94B3F">
        <w:rPr>
          <w:rFonts w:ascii="Arial" w:eastAsia="ヒラギノ明朝 Pro W3" w:hAnsi="Arial" w:cs="Arial"/>
        </w:rPr>
        <w:t xml:space="preserve">katılımcının emeklilik </w:t>
      </w:r>
      <w:r w:rsidR="00F35AD3" w:rsidRPr="00D94B3F">
        <w:rPr>
          <w:rFonts w:ascii="Arial" w:eastAsia="ヒラギノ明朝 Pro W3" w:hAnsi="Arial" w:cs="Arial"/>
        </w:rPr>
        <w:t>plan</w:t>
      </w:r>
      <w:r w:rsidR="00CC68D2" w:rsidRPr="00D94B3F">
        <w:rPr>
          <w:rFonts w:ascii="Arial" w:eastAsia="ヒラギノ明朝 Pro W3" w:hAnsi="Arial" w:cs="Arial"/>
        </w:rPr>
        <w:t>ında</w:t>
      </w:r>
      <w:r w:rsidR="00F35AD3" w:rsidRPr="00D94B3F">
        <w:rPr>
          <w:rFonts w:ascii="Arial" w:eastAsia="ヒラギノ明朝 Pro W3" w:hAnsi="Arial" w:cs="Arial"/>
        </w:rPr>
        <w:t xml:space="preserve"> </w:t>
      </w:r>
      <w:r w:rsidR="00CC68D2" w:rsidRPr="00D94B3F">
        <w:rPr>
          <w:rFonts w:ascii="Arial" w:eastAsia="ヒラギノ明朝 Pro W3" w:hAnsi="Arial" w:cs="Arial"/>
        </w:rPr>
        <w:t>yer alan</w:t>
      </w:r>
      <w:r w:rsidR="00F35AD3" w:rsidRPr="00D94B3F">
        <w:rPr>
          <w:rFonts w:ascii="Arial" w:eastAsia="ヒラギノ明朝 Pro W3" w:hAnsi="Arial" w:cs="Arial"/>
        </w:rPr>
        <w:t xml:space="preserve"> fonlar</w:t>
      </w:r>
      <w:r w:rsidR="004D43FB" w:rsidRPr="00D94B3F">
        <w:rPr>
          <w:rFonts w:ascii="Arial" w:eastAsia="ヒラギノ明朝 Pro W3" w:hAnsi="Arial" w:cs="Arial"/>
        </w:rPr>
        <w:t xml:space="preserve"> ile sınırlıdır.</w:t>
      </w:r>
    </w:p>
    <w:p w:rsidR="00527517" w:rsidRPr="00D94B3F" w:rsidRDefault="00527517"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w:t>
      </w:r>
      <w:r w:rsidR="004920B9" w:rsidRPr="00D94B3F">
        <w:rPr>
          <w:rFonts w:ascii="Arial" w:eastAsia="ヒラギノ明朝 Pro W3" w:hAnsi="Arial" w:cs="Arial"/>
        </w:rPr>
        <w:t>4</w:t>
      </w:r>
      <w:r w:rsidRPr="00D94B3F">
        <w:rPr>
          <w:rFonts w:ascii="Arial" w:eastAsia="ヒラギノ明朝 Pro W3" w:hAnsi="Arial" w:cs="Arial"/>
        </w:rPr>
        <w:t xml:space="preserve">) </w:t>
      </w:r>
      <w:r w:rsidR="00F35AD3" w:rsidRPr="00D94B3F">
        <w:rPr>
          <w:rFonts w:ascii="Arial" w:eastAsia="ヒラギノ明朝 Pro W3" w:hAnsi="Arial" w:cs="Arial"/>
        </w:rPr>
        <w:t>Katılımcıya ait eme</w:t>
      </w:r>
      <w:r w:rsidR="009906A1" w:rsidRPr="00D94B3F">
        <w:rPr>
          <w:rFonts w:ascii="Arial" w:eastAsia="ヒラギノ明朝 Pro W3" w:hAnsi="Arial" w:cs="Arial"/>
        </w:rPr>
        <w:t>klilik sözleşmesi</w:t>
      </w:r>
      <w:r w:rsidR="00CC68D2" w:rsidRPr="00D94B3F">
        <w:rPr>
          <w:rFonts w:ascii="Arial" w:eastAsia="ヒラギノ明朝 Pro W3" w:hAnsi="Arial" w:cs="Arial"/>
        </w:rPr>
        <w:t xml:space="preserve"> veya </w:t>
      </w:r>
      <w:r w:rsidR="009906A1" w:rsidRPr="00D94B3F">
        <w:rPr>
          <w:rFonts w:ascii="Arial" w:eastAsia="ヒラギノ明朝 Pro W3" w:hAnsi="Arial" w:cs="Arial"/>
        </w:rPr>
        <w:t>sertifika</w:t>
      </w:r>
      <w:r w:rsidR="00F35AD3" w:rsidRPr="00D94B3F">
        <w:rPr>
          <w:rFonts w:ascii="Arial" w:eastAsia="ヒラギノ明朝 Pro W3" w:hAnsi="Arial" w:cs="Arial"/>
        </w:rPr>
        <w:t xml:space="preserve"> aynı </w:t>
      </w:r>
      <w:r w:rsidRPr="00D94B3F">
        <w:rPr>
          <w:rFonts w:ascii="Arial" w:eastAsia="ヒラギノ明朝 Pro W3" w:hAnsi="Arial" w:cs="Arial"/>
        </w:rPr>
        <w:t>şirket</w:t>
      </w:r>
      <w:r w:rsidR="00B0036B" w:rsidRPr="00D94B3F">
        <w:rPr>
          <w:rFonts w:ascii="Arial" w:eastAsia="ヒラギノ明朝 Pro W3" w:hAnsi="Arial" w:cs="Arial"/>
        </w:rPr>
        <w:t>te</w:t>
      </w:r>
      <w:r w:rsidR="00F35AD3" w:rsidRPr="00D94B3F">
        <w:rPr>
          <w:rFonts w:ascii="Arial" w:eastAsia="ヒラギノ明朝 Pro W3" w:hAnsi="Arial" w:cs="Arial"/>
        </w:rPr>
        <w:t xml:space="preserve"> kalmaya devam ettiği </w:t>
      </w:r>
      <w:r w:rsidR="00CC68D2" w:rsidRPr="00D94B3F">
        <w:rPr>
          <w:rFonts w:ascii="Arial" w:eastAsia="ヒラギノ明朝 Pro W3" w:hAnsi="Arial" w:cs="Arial"/>
        </w:rPr>
        <w:t>sürece,</w:t>
      </w:r>
      <w:r w:rsidR="00F35AD3" w:rsidRPr="00D94B3F">
        <w:rPr>
          <w:rFonts w:ascii="Arial" w:eastAsia="ヒラギノ明朝 Pro W3" w:hAnsi="Arial" w:cs="Arial"/>
        </w:rPr>
        <w:t xml:space="preserve"> portföy yönetim sözleşmesi geçerliliğini korur ve devir hakkı için </w:t>
      </w:r>
      <w:r w:rsidR="00CC68D2" w:rsidRPr="00D94B3F">
        <w:rPr>
          <w:rFonts w:ascii="Arial" w:eastAsia="ヒラギノ明朝 Pro W3" w:hAnsi="Arial" w:cs="Arial"/>
        </w:rPr>
        <w:t xml:space="preserve">herhangi </w:t>
      </w:r>
      <w:r w:rsidR="00F35AD3" w:rsidRPr="00D94B3F">
        <w:rPr>
          <w:rFonts w:ascii="Arial" w:eastAsia="ヒラギノ明朝 Pro W3" w:hAnsi="Arial" w:cs="Arial"/>
        </w:rPr>
        <w:t>bir bitiş tarihi belirlen</w:t>
      </w:r>
      <w:r w:rsidR="009A7439" w:rsidRPr="00D94B3F">
        <w:rPr>
          <w:rFonts w:ascii="Arial" w:eastAsia="ヒラギノ明朝 Pro W3" w:hAnsi="Arial" w:cs="Arial"/>
        </w:rPr>
        <w:t>e</w:t>
      </w:r>
      <w:r w:rsidR="00F35AD3" w:rsidRPr="00D94B3F">
        <w:rPr>
          <w:rFonts w:ascii="Arial" w:eastAsia="ヒラギノ明朝 Pro W3" w:hAnsi="Arial" w:cs="Arial"/>
        </w:rPr>
        <w:t>mez.</w:t>
      </w:r>
      <w:r w:rsidRPr="00D94B3F">
        <w:rPr>
          <w:rFonts w:ascii="Arial" w:eastAsia="ヒラギノ明朝 Pro W3" w:hAnsi="Arial" w:cs="Arial"/>
        </w:rPr>
        <w:t xml:space="preserve"> </w:t>
      </w:r>
      <w:r w:rsidRPr="00D94B3F">
        <w:rPr>
          <w:rFonts w:ascii="Arial" w:eastAsia="ヒラギノ明朝 Pro W3" w:hAnsi="Arial" w:cs="Arial"/>
        </w:rPr>
        <w:lastRenderedPageBreak/>
        <w:t xml:space="preserve">Ancak, </w:t>
      </w:r>
      <w:r w:rsidR="009A7439" w:rsidRPr="00D94B3F">
        <w:rPr>
          <w:rFonts w:ascii="Arial" w:eastAsia="ヒラギノ明朝 Pro W3" w:hAnsi="Arial" w:cs="Arial"/>
        </w:rPr>
        <w:t>sözleşmenin kurulmasını izleyen birinci</w:t>
      </w:r>
      <w:r w:rsidR="00F35AD3" w:rsidRPr="00D94B3F">
        <w:rPr>
          <w:rFonts w:ascii="Arial" w:eastAsia="ヒラギノ明朝 Pro W3" w:hAnsi="Arial" w:cs="Arial"/>
        </w:rPr>
        <w:t xml:space="preserve"> yıl</w:t>
      </w:r>
      <w:r w:rsidR="009A7439" w:rsidRPr="00D94B3F">
        <w:rPr>
          <w:rFonts w:ascii="Arial" w:eastAsia="ヒラギノ明朝 Pro W3" w:hAnsi="Arial" w:cs="Arial"/>
        </w:rPr>
        <w:t xml:space="preserve">ın </w:t>
      </w:r>
      <w:r w:rsidRPr="00D94B3F">
        <w:rPr>
          <w:rFonts w:ascii="Arial" w:eastAsia="ヒラギノ明朝 Pro W3" w:hAnsi="Arial" w:cs="Arial"/>
        </w:rPr>
        <w:t>son</w:t>
      </w:r>
      <w:r w:rsidR="009A7439" w:rsidRPr="00D94B3F">
        <w:rPr>
          <w:rFonts w:ascii="Arial" w:eastAsia="ヒラギノ明朝 Pro W3" w:hAnsi="Arial" w:cs="Arial"/>
        </w:rPr>
        <w:t>unda,</w:t>
      </w:r>
      <w:r w:rsidRPr="00D94B3F">
        <w:rPr>
          <w:rFonts w:ascii="Arial" w:eastAsia="ヒラギノ明朝 Pro W3" w:hAnsi="Arial" w:cs="Arial"/>
        </w:rPr>
        <w:t xml:space="preserve"> katılımcı veya </w:t>
      </w:r>
      <w:r w:rsidR="009A7439" w:rsidRPr="00D94B3F">
        <w:rPr>
          <w:rFonts w:ascii="Arial" w:eastAsia="ヒラギノ明朝 Pro W3" w:hAnsi="Arial" w:cs="Arial"/>
        </w:rPr>
        <w:t>portföy yönetim şirketinin</w:t>
      </w:r>
      <w:r w:rsidRPr="00D94B3F">
        <w:rPr>
          <w:rFonts w:ascii="Arial" w:eastAsia="ヒラギノ明朝 Pro W3" w:hAnsi="Arial" w:cs="Arial"/>
        </w:rPr>
        <w:t xml:space="preserve"> tale</w:t>
      </w:r>
      <w:r w:rsidR="009A7439" w:rsidRPr="00D94B3F">
        <w:rPr>
          <w:rFonts w:ascii="Arial" w:eastAsia="ヒラギノ明朝 Pro W3" w:hAnsi="Arial" w:cs="Arial"/>
        </w:rPr>
        <w:t>p etmesi</w:t>
      </w:r>
      <w:r w:rsidRPr="00D94B3F">
        <w:rPr>
          <w:rFonts w:ascii="Arial" w:eastAsia="ヒラギノ明朝 Pro W3" w:hAnsi="Arial" w:cs="Arial"/>
        </w:rPr>
        <w:t xml:space="preserve"> halinde </w:t>
      </w:r>
      <w:r w:rsidR="004D43FB" w:rsidRPr="00D94B3F">
        <w:rPr>
          <w:rFonts w:ascii="Arial" w:eastAsia="ヒラギノ明朝 Pro W3" w:hAnsi="Arial" w:cs="Arial"/>
        </w:rPr>
        <w:t>sözleşme sonlandırılabilir.</w:t>
      </w:r>
      <w:r w:rsidR="00422840" w:rsidRPr="00D94B3F">
        <w:rPr>
          <w:rFonts w:ascii="Arial" w:eastAsia="ヒラギノ明朝 Pro W3" w:hAnsi="Arial" w:cs="Arial"/>
        </w:rPr>
        <w:t xml:space="preserve"> Katılımcının</w:t>
      </w:r>
      <w:r w:rsidR="006E16EA" w:rsidRPr="00D94B3F">
        <w:rPr>
          <w:rFonts w:ascii="Arial" w:eastAsia="ヒラギノ明朝 Pro W3" w:hAnsi="Arial" w:cs="Arial"/>
        </w:rPr>
        <w:t xml:space="preserve"> birikimini</w:t>
      </w:r>
      <w:r w:rsidR="00422840" w:rsidRPr="00D94B3F">
        <w:rPr>
          <w:rFonts w:ascii="Arial" w:eastAsia="ヒラギノ明朝 Pro W3" w:hAnsi="Arial" w:cs="Arial"/>
        </w:rPr>
        <w:t xml:space="preserve"> başka bir </w:t>
      </w:r>
      <w:r w:rsidR="00A91203" w:rsidRPr="00D94B3F">
        <w:rPr>
          <w:rFonts w:ascii="Arial" w:eastAsia="ヒラギノ明朝 Pro W3" w:hAnsi="Arial" w:cs="Arial"/>
        </w:rPr>
        <w:t xml:space="preserve">emeklilik </w:t>
      </w:r>
      <w:r w:rsidR="00422840" w:rsidRPr="00D94B3F">
        <w:rPr>
          <w:rFonts w:ascii="Arial" w:eastAsia="ヒラギノ明朝 Pro W3" w:hAnsi="Arial" w:cs="Arial"/>
        </w:rPr>
        <w:t>şirket</w:t>
      </w:r>
      <w:r w:rsidR="00A91203" w:rsidRPr="00D94B3F">
        <w:rPr>
          <w:rFonts w:ascii="Arial" w:eastAsia="ヒラギノ明朝 Pro W3" w:hAnsi="Arial" w:cs="Arial"/>
        </w:rPr>
        <w:t>in</w:t>
      </w:r>
      <w:r w:rsidR="00422840" w:rsidRPr="00D94B3F">
        <w:rPr>
          <w:rFonts w:ascii="Arial" w:eastAsia="ヒラギノ明朝 Pro W3" w:hAnsi="Arial" w:cs="Arial"/>
        </w:rPr>
        <w:t xml:space="preserve">e </w:t>
      </w:r>
      <w:r w:rsidR="00A9572F" w:rsidRPr="00D94B3F">
        <w:rPr>
          <w:rFonts w:ascii="Arial" w:eastAsia="ヒラギノ明朝 Pro W3" w:hAnsi="Arial" w:cs="Arial"/>
        </w:rPr>
        <w:t>aktarması</w:t>
      </w:r>
      <w:r w:rsidR="00422840" w:rsidRPr="00D94B3F">
        <w:rPr>
          <w:rFonts w:ascii="Arial" w:eastAsia="ヒラギノ明朝 Pro W3" w:hAnsi="Arial" w:cs="Arial"/>
        </w:rPr>
        <w:t xml:space="preserve"> </w:t>
      </w:r>
      <w:r w:rsidR="006E16EA" w:rsidRPr="00D94B3F">
        <w:rPr>
          <w:rFonts w:ascii="Arial" w:eastAsia="ヒラギノ明朝 Pro W3" w:hAnsi="Arial" w:cs="Arial"/>
        </w:rPr>
        <w:t>halinde,</w:t>
      </w:r>
      <w:r w:rsidR="00422840" w:rsidRPr="00D94B3F">
        <w:rPr>
          <w:rFonts w:ascii="Arial" w:eastAsia="ヒラギノ明朝 Pro W3" w:hAnsi="Arial" w:cs="Arial"/>
        </w:rPr>
        <w:t xml:space="preserve"> portföy yönetim sözleşmesi</w:t>
      </w:r>
      <w:r w:rsidR="008705C0" w:rsidRPr="00D94B3F">
        <w:rPr>
          <w:rFonts w:ascii="Arial" w:eastAsia="ヒラギノ明朝 Pro W3" w:hAnsi="Arial" w:cs="Arial"/>
        </w:rPr>
        <w:t xml:space="preserve">nin tadil edilmesi veya sonlandırılması </w:t>
      </w:r>
      <w:r w:rsidR="00422840" w:rsidRPr="00D94B3F">
        <w:rPr>
          <w:rFonts w:ascii="Arial" w:eastAsia="ヒラギノ明朝 Pro W3" w:hAnsi="Arial" w:cs="Arial"/>
        </w:rPr>
        <w:t>gerekir.</w:t>
      </w:r>
    </w:p>
    <w:p w:rsidR="00527517" w:rsidRPr="00D94B3F" w:rsidRDefault="004920B9"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(5</w:t>
      </w:r>
      <w:r w:rsidR="00B564BF" w:rsidRPr="00D94B3F">
        <w:rPr>
          <w:rFonts w:ascii="Arial" w:eastAsia="ヒラギノ明朝 Pro W3" w:hAnsi="Arial" w:cs="Arial"/>
        </w:rPr>
        <w:t xml:space="preserve">) </w:t>
      </w:r>
      <w:r w:rsidR="00527517" w:rsidRPr="00D94B3F">
        <w:rPr>
          <w:rFonts w:ascii="Arial" w:eastAsia="ヒラギノ明朝 Pro W3" w:hAnsi="Arial" w:cs="Arial"/>
        </w:rPr>
        <w:t>Portföy yönetim sözleşmesi</w:t>
      </w:r>
      <w:r w:rsidR="00EB566E" w:rsidRPr="00D94B3F">
        <w:rPr>
          <w:rFonts w:ascii="Arial" w:eastAsia="ヒラギノ明朝 Pro W3" w:hAnsi="Arial" w:cs="Arial"/>
        </w:rPr>
        <w:t xml:space="preserve">nde, sadece </w:t>
      </w:r>
      <w:r w:rsidR="00090005" w:rsidRPr="00D94B3F">
        <w:rPr>
          <w:rFonts w:ascii="Arial" w:eastAsia="ヒラギノ明朝 Pro W3" w:hAnsi="Arial" w:cs="Arial"/>
        </w:rPr>
        <w:t xml:space="preserve">bireysel </w:t>
      </w:r>
      <w:r w:rsidR="00EB566E" w:rsidRPr="00D94B3F">
        <w:rPr>
          <w:rFonts w:ascii="Arial" w:eastAsia="ヒラギノ明朝 Pro W3" w:hAnsi="Arial" w:cs="Arial"/>
        </w:rPr>
        <w:t xml:space="preserve">emeklilik yatırım fonlarının fon tercih ve fon dağılımı değişikliği hakkının devri </w:t>
      </w:r>
      <w:r w:rsidR="00090005" w:rsidRPr="00D94B3F">
        <w:rPr>
          <w:rFonts w:ascii="Arial" w:eastAsia="ヒラギノ明朝 Pro W3" w:hAnsi="Arial" w:cs="Arial"/>
        </w:rPr>
        <w:t>kararlaştırılır. Söz konusu sözleşmede</w:t>
      </w:r>
      <w:r w:rsidR="00527517" w:rsidRPr="00D94B3F">
        <w:rPr>
          <w:rFonts w:ascii="Arial" w:eastAsia="ヒラギノ明朝 Pro W3" w:hAnsi="Arial" w:cs="Arial"/>
        </w:rPr>
        <w:t>, Kurul tarafından belirlenen asgari içeriğe ilave olarak aşağıda yer alan hususlara yer verilir.</w:t>
      </w:r>
    </w:p>
    <w:p w:rsidR="00F04091" w:rsidRPr="00D94B3F" w:rsidRDefault="00F04091"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a) </w:t>
      </w:r>
      <w:r w:rsidR="00C7385E" w:rsidRPr="00D94B3F">
        <w:rPr>
          <w:rFonts w:ascii="Arial" w:eastAsia="ヒラギノ明朝 Pro W3" w:hAnsi="Arial" w:cs="Arial"/>
        </w:rPr>
        <w:t>Emeklilik sözleşmesinin aynı şirkette yürürlükte kalmaya devam ettiği ve</w:t>
      </w:r>
      <w:r w:rsidR="001F503E" w:rsidRPr="00D94B3F">
        <w:rPr>
          <w:rFonts w:ascii="Arial" w:eastAsia="ヒラギノ明朝 Pro W3" w:hAnsi="Arial" w:cs="Arial"/>
        </w:rPr>
        <w:t xml:space="preserve"> sözleşmenin kurulmasını izleyen</w:t>
      </w:r>
      <w:r w:rsidR="00C7385E" w:rsidRPr="00D94B3F">
        <w:rPr>
          <w:rFonts w:ascii="Arial" w:eastAsia="ヒラギノ明朝 Pro W3" w:hAnsi="Arial" w:cs="Arial"/>
        </w:rPr>
        <w:t xml:space="preserve"> </w:t>
      </w:r>
      <w:r w:rsidR="001F503E" w:rsidRPr="00D94B3F">
        <w:rPr>
          <w:rFonts w:ascii="Arial" w:eastAsia="ヒラギノ明朝 Pro W3" w:hAnsi="Arial" w:cs="Arial"/>
        </w:rPr>
        <w:t>bir</w:t>
      </w:r>
      <w:r w:rsidR="00EF4C36" w:rsidRPr="00D94B3F">
        <w:rPr>
          <w:rFonts w:ascii="Arial" w:eastAsia="ヒラギノ明朝 Pro W3" w:hAnsi="Arial" w:cs="Arial"/>
        </w:rPr>
        <w:t xml:space="preserve"> yıllık sürenin sonunda</w:t>
      </w:r>
      <w:r w:rsidR="00B564BF" w:rsidRPr="00D94B3F">
        <w:rPr>
          <w:rFonts w:ascii="Arial" w:eastAsia="ヒラギノ明朝 Pro W3" w:hAnsi="Arial" w:cs="Arial"/>
        </w:rPr>
        <w:t xml:space="preserve"> </w:t>
      </w:r>
      <w:r w:rsidR="000D456A" w:rsidRPr="00D94B3F">
        <w:rPr>
          <w:rFonts w:ascii="Arial" w:eastAsia="ヒラギノ明朝 Pro W3" w:hAnsi="Arial" w:cs="Arial"/>
        </w:rPr>
        <w:t>taraflardan birinin</w:t>
      </w:r>
      <w:r w:rsidR="00B564BF" w:rsidRPr="00D94B3F">
        <w:rPr>
          <w:rFonts w:ascii="Arial" w:eastAsia="ヒラギノ明朝 Pro W3" w:hAnsi="Arial" w:cs="Arial"/>
        </w:rPr>
        <w:t xml:space="preserve"> </w:t>
      </w:r>
      <w:r w:rsidR="00101506" w:rsidRPr="00D94B3F">
        <w:rPr>
          <w:rFonts w:ascii="Arial" w:eastAsia="ヒラギノ明朝 Pro W3" w:hAnsi="Arial" w:cs="Arial"/>
        </w:rPr>
        <w:t xml:space="preserve">portföy yönetim sözleşmesini </w:t>
      </w:r>
      <w:r w:rsidR="00B564BF" w:rsidRPr="00D94B3F">
        <w:rPr>
          <w:rFonts w:ascii="Arial" w:eastAsia="ヒラギノ明朝 Pro W3" w:hAnsi="Arial" w:cs="Arial"/>
        </w:rPr>
        <w:t xml:space="preserve">sona erdirme talebi olmadığı sürece </w:t>
      </w:r>
      <w:r w:rsidR="00101506" w:rsidRPr="00D94B3F">
        <w:rPr>
          <w:rFonts w:ascii="Arial" w:eastAsia="ヒラギノ明朝 Pro W3" w:hAnsi="Arial" w:cs="Arial"/>
        </w:rPr>
        <w:t xml:space="preserve">portföy yönetim sözleşmesinin </w:t>
      </w:r>
      <w:r w:rsidR="00B564BF" w:rsidRPr="00D94B3F">
        <w:rPr>
          <w:rFonts w:ascii="Arial" w:eastAsia="ヒラギノ明朝 Pro W3" w:hAnsi="Arial" w:cs="Arial"/>
        </w:rPr>
        <w:t xml:space="preserve">geçerliliğini </w:t>
      </w:r>
      <w:r w:rsidR="00675391" w:rsidRPr="00D94B3F">
        <w:rPr>
          <w:rFonts w:ascii="Arial" w:eastAsia="ヒラギノ明朝 Pro W3" w:hAnsi="Arial" w:cs="Arial"/>
        </w:rPr>
        <w:t>koruyacağı</w:t>
      </w:r>
      <w:r w:rsidR="00394BBB" w:rsidRPr="00D94B3F">
        <w:rPr>
          <w:rFonts w:ascii="Arial" w:eastAsia="ヒラギノ明朝 Pro W3" w:hAnsi="Arial" w:cs="Arial"/>
        </w:rPr>
        <w:t xml:space="preserve"> bilgisi</w:t>
      </w:r>
      <w:r w:rsidR="00675391" w:rsidRPr="00D94B3F">
        <w:rPr>
          <w:rFonts w:ascii="Arial" w:eastAsia="ヒラギノ明朝 Pro W3" w:hAnsi="Arial" w:cs="Arial"/>
        </w:rPr>
        <w:t>,</w:t>
      </w:r>
    </w:p>
    <w:p w:rsidR="00423BDE" w:rsidRPr="00D94B3F" w:rsidRDefault="00F04091"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b)  </w:t>
      </w:r>
      <w:r w:rsidR="00335924" w:rsidRPr="00D94B3F">
        <w:rPr>
          <w:rFonts w:ascii="Arial" w:eastAsia="ヒラギノ明朝 Pro W3" w:hAnsi="Arial" w:cs="Arial"/>
        </w:rPr>
        <w:t xml:space="preserve">Portföy yönetim şirketi </w:t>
      </w:r>
      <w:r w:rsidRPr="00D94B3F">
        <w:rPr>
          <w:rFonts w:ascii="Arial" w:eastAsia="ヒラギノ明朝 Pro W3" w:hAnsi="Arial" w:cs="Arial"/>
        </w:rPr>
        <w:t>tarafından herhangi</w:t>
      </w:r>
      <w:r w:rsidR="00675391" w:rsidRPr="00D94B3F">
        <w:rPr>
          <w:rFonts w:ascii="Arial" w:eastAsia="ヒラギノ明朝 Pro W3" w:hAnsi="Arial" w:cs="Arial"/>
        </w:rPr>
        <w:t xml:space="preserve"> bir getiri garantisi verilmediği</w:t>
      </w:r>
      <w:r w:rsidR="00394BBB" w:rsidRPr="00D94B3F">
        <w:rPr>
          <w:rFonts w:ascii="Arial" w:eastAsia="ヒラギノ明朝 Pro W3" w:hAnsi="Arial" w:cs="Arial"/>
        </w:rPr>
        <w:t xml:space="preserve"> bilgisi</w:t>
      </w:r>
      <w:r w:rsidR="00675391" w:rsidRPr="00D94B3F">
        <w:rPr>
          <w:rFonts w:ascii="Arial" w:eastAsia="ヒラギノ明朝 Pro W3" w:hAnsi="Arial" w:cs="Arial"/>
        </w:rPr>
        <w:t>,</w:t>
      </w:r>
    </w:p>
    <w:p w:rsidR="00394BBB" w:rsidRPr="00D94B3F" w:rsidRDefault="00394BBB"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c) Katılımcının</w:t>
      </w:r>
      <w:r w:rsidR="00101506" w:rsidRPr="00D94B3F">
        <w:rPr>
          <w:rFonts w:ascii="Arial" w:eastAsia="ヒラギノ明朝 Pro W3" w:hAnsi="Arial" w:cs="Arial"/>
        </w:rPr>
        <w:t>,</w:t>
      </w:r>
      <w:r w:rsidRPr="00D94B3F">
        <w:rPr>
          <w:rFonts w:ascii="Arial" w:eastAsia="ヒラギノ明朝 Pro W3" w:hAnsi="Arial" w:cs="Arial"/>
        </w:rPr>
        <w:t xml:space="preserve"> </w:t>
      </w:r>
      <w:r w:rsidR="00101506" w:rsidRPr="00D94B3F">
        <w:rPr>
          <w:rFonts w:ascii="Arial" w:eastAsia="ヒラギノ明朝 Pro W3" w:hAnsi="Arial" w:cs="Arial"/>
        </w:rPr>
        <w:t xml:space="preserve">portföy yönetim sözleşmesi devam ettiği </w:t>
      </w:r>
      <w:r w:rsidR="004D43FB" w:rsidRPr="00D94B3F">
        <w:rPr>
          <w:rFonts w:ascii="Arial" w:eastAsia="ヒラギノ明朝 Pro W3" w:hAnsi="Arial" w:cs="Arial"/>
        </w:rPr>
        <w:t>süre</w:t>
      </w:r>
      <w:r w:rsidR="00101506" w:rsidRPr="00D94B3F">
        <w:rPr>
          <w:rFonts w:ascii="Arial" w:eastAsia="ヒラギノ明朝 Pro W3" w:hAnsi="Arial" w:cs="Arial"/>
        </w:rPr>
        <w:t>ce</w:t>
      </w:r>
      <w:r w:rsidRPr="00D94B3F">
        <w:rPr>
          <w:rFonts w:ascii="Arial" w:eastAsia="ヒラギノ明朝 Pro W3" w:hAnsi="Arial" w:cs="Arial"/>
        </w:rPr>
        <w:t xml:space="preserve"> fon tercih ve fon </w:t>
      </w:r>
      <w:r w:rsidR="00675BAF" w:rsidRPr="00D94B3F">
        <w:rPr>
          <w:rFonts w:ascii="Arial" w:eastAsia="ヒラギノ明朝 Pro W3" w:hAnsi="Arial" w:cs="Arial"/>
        </w:rPr>
        <w:t>dağılım</w:t>
      </w:r>
      <w:r w:rsidR="004D43FB" w:rsidRPr="00D94B3F">
        <w:rPr>
          <w:rFonts w:ascii="Arial" w:eastAsia="ヒラギノ明朝 Pro W3" w:hAnsi="Arial" w:cs="Arial"/>
        </w:rPr>
        <w:t>ı</w:t>
      </w:r>
      <w:r w:rsidRPr="00D94B3F">
        <w:rPr>
          <w:rFonts w:ascii="Arial" w:eastAsia="ヒラギノ明朝 Pro W3" w:hAnsi="Arial" w:cs="Arial"/>
        </w:rPr>
        <w:t xml:space="preserve"> değişikliği yapamayacağı bilgisi,</w:t>
      </w:r>
    </w:p>
    <w:p w:rsidR="00394BBB" w:rsidRPr="00D94B3F" w:rsidRDefault="00394BBB"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ç) </w:t>
      </w:r>
      <w:r w:rsidR="000D456A" w:rsidRPr="00D94B3F">
        <w:rPr>
          <w:rFonts w:ascii="Arial" w:eastAsia="ヒラギノ明朝 Pro W3" w:hAnsi="Arial" w:cs="Arial"/>
        </w:rPr>
        <w:t xml:space="preserve">Katılımcıya </w:t>
      </w:r>
      <w:r w:rsidRPr="00D94B3F">
        <w:rPr>
          <w:rFonts w:ascii="Arial" w:eastAsia="ヒラギノ明朝 Pro W3" w:hAnsi="Arial" w:cs="Arial"/>
        </w:rPr>
        <w:t>risk p</w:t>
      </w:r>
      <w:r w:rsidR="00E348F8" w:rsidRPr="00D94B3F">
        <w:rPr>
          <w:rFonts w:ascii="Arial" w:eastAsia="ヒラギノ明朝 Pro W3" w:hAnsi="Arial" w:cs="Arial"/>
        </w:rPr>
        <w:t>rofil a</w:t>
      </w:r>
      <w:r w:rsidRPr="00D94B3F">
        <w:rPr>
          <w:rFonts w:ascii="Arial" w:eastAsia="ヒラギノ明朝 Pro W3" w:hAnsi="Arial" w:cs="Arial"/>
        </w:rPr>
        <w:t>nketi</w:t>
      </w:r>
      <w:r w:rsidR="000D456A" w:rsidRPr="00D94B3F">
        <w:rPr>
          <w:rFonts w:ascii="Arial" w:eastAsia="ヒラギノ明朝 Pro W3" w:hAnsi="Arial" w:cs="Arial"/>
        </w:rPr>
        <w:t>nin uygulanmasının</w:t>
      </w:r>
      <w:r w:rsidRPr="00D94B3F">
        <w:rPr>
          <w:rFonts w:ascii="Arial" w:eastAsia="ヒラギノ明朝 Pro W3" w:hAnsi="Arial" w:cs="Arial"/>
        </w:rPr>
        <w:t xml:space="preserve"> zorunlu olduğu bilgisi ve sözleşme eki olarak risk p</w:t>
      </w:r>
      <w:r w:rsidR="00E348F8" w:rsidRPr="00D94B3F">
        <w:rPr>
          <w:rFonts w:ascii="Arial" w:eastAsia="ヒラギノ明朝 Pro W3" w:hAnsi="Arial" w:cs="Arial"/>
        </w:rPr>
        <w:t>rofil a</w:t>
      </w:r>
      <w:r w:rsidRPr="00D94B3F">
        <w:rPr>
          <w:rFonts w:ascii="Arial" w:eastAsia="ヒラギノ明朝 Pro W3" w:hAnsi="Arial" w:cs="Arial"/>
        </w:rPr>
        <w:t>nketi,</w:t>
      </w:r>
    </w:p>
    <w:p w:rsidR="00897B02" w:rsidRPr="00D94B3F" w:rsidRDefault="00394BBB"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d) Fon devir hakkına konu sözleşme/sertifika </w:t>
      </w:r>
      <w:r w:rsidR="00792C64" w:rsidRPr="00D94B3F">
        <w:rPr>
          <w:rFonts w:ascii="Arial" w:eastAsia="ヒラギノ明朝 Pro W3" w:hAnsi="Arial" w:cs="Arial"/>
        </w:rPr>
        <w:t xml:space="preserve">bilgileri </w:t>
      </w:r>
      <w:r w:rsidR="002F3CA1" w:rsidRPr="00D94B3F">
        <w:rPr>
          <w:rFonts w:ascii="Arial" w:eastAsia="ヒラギノ明朝 Pro W3" w:hAnsi="Arial" w:cs="Arial"/>
        </w:rPr>
        <w:t xml:space="preserve">(birden </w:t>
      </w:r>
      <w:r w:rsidR="00010042" w:rsidRPr="00D94B3F">
        <w:rPr>
          <w:rFonts w:ascii="Arial" w:eastAsia="ヒラギノ明朝 Pro W3" w:hAnsi="Arial" w:cs="Arial"/>
        </w:rPr>
        <w:t>fazla</w:t>
      </w:r>
      <w:r w:rsidR="002F3CA1" w:rsidRPr="00D94B3F">
        <w:rPr>
          <w:rFonts w:ascii="Arial" w:eastAsia="ヒラギノ明朝 Pro W3" w:hAnsi="Arial" w:cs="Arial"/>
        </w:rPr>
        <w:t xml:space="preserve"> olabilir)</w:t>
      </w:r>
      <w:r w:rsidRPr="00D94B3F">
        <w:rPr>
          <w:rFonts w:ascii="Arial" w:eastAsia="ヒラギノ明朝 Pro W3" w:hAnsi="Arial" w:cs="Arial"/>
        </w:rPr>
        <w:t>,</w:t>
      </w:r>
    </w:p>
    <w:p w:rsidR="00897B02" w:rsidRPr="00D94B3F" w:rsidRDefault="00897B02" w:rsidP="00CC7CD6">
      <w:pPr>
        <w:spacing w:after="0" w:line="360" w:lineRule="auto"/>
        <w:ind w:firstLine="567"/>
        <w:jc w:val="both"/>
        <w:rPr>
          <w:rFonts w:ascii="Arial" w:eastAsia="ヒラギノ明朝 Pro W3" w:hAnsi="Arial" w:cs="Arial"/>
          <w:b/>
        </w:rPr>
      </w:pPr>
      <w:r w:rsidRPr="00D94B3F">
        <w:rPr>
          <w:rFonts w:ascii="Arial" w:eastAsia="ヒラギノ明朝 Pro W3" w:hAnsi="Arial" w:cs="Arial"/>
        </w:rPr>
        <w:t xml:space="preserve">e) Yıllık dönemler halinde yapılacak bilgilendirmenin hangi iletişim aracı ile </w:t>
      </w:r>
      <w:r w:rsidR="000D456A" w:rsidRPr="00D94B3F">
        <w:rPr>
          <w:rFonts w:ascii="Arial" w:eastAsia="ヒラギノ明朝 Pro W3" w:hAnsi="Arial" w:cs="Arial"/>
        </w:rPr>
        <w:t>yapılacağı</w:t>
      </w:r>
      <w:r w:rsidRPr="00D94B3F">
        <w:rPr>
          <w:rFonts w:ascii="Arial" w:eastAsia="ヒラギノ明朝 Pro W3" w:hAnsi="Arial" w:cs="Arial"/>
        </w:rPr>
        <w:t>.</w:t>
      </w:r>
    </w:p>
    <w:p w:rsidR="004B20E4" w:rsidRPr="00D94B3F" w:rsidRDefault="002E74EA"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w:t>
      </w:r>
      <w:r w:rsidR="004920B9" w:rsidRPr="00D94B3F">
        <w:rPr>
          <w:rFonts w:ascii="Arial" w:eastAsia="ヒラギノ明朝 Pro W3" w:hAnsi="Arial" w:cs="Arial"/>
        </w:rPr>
        <w:t>6</w:t>
      </w:r>
      <w:r w:rsidR="005A2592" w:rsidRPr="00D94B3F">
        <w:rPr>
          <w:rFonts w:ascii="Arial" w:eastAsia="ヒラギノ明朝 Pro W3" w:hAnsi="Arial" w:cs="Arial"/>
        </w:rPr>
        <w:t xml:space="preserve">) </w:t>
      </w:r>
      <w:r w:rsidR="00010042" w:rsidRPr="00D94B3F">
        <w:rPr>
          <w:rFonts w:ascii="Arial" w:eastAsia="ヒラギノ明朝 Pro W3" w:hAnsi="Arial" w:cs="Arial"/>
        </w:rPr>
        <w:t>Portföy yönetim sözleşmesinin bir nüshası düzenlendiği anda katılımcıya verilir ve bir nüshası ilgili emeklilik şirketine iletilir. Portföy yönetim şirketi</w:t>
      </w:r>
      <w:r w:rsidRPr="00D94B3F">
        <w:rPr>
          <w:rFonts w:ascii="Arial" w:eastAsia="ヒラギノ明朝 Pro W3" w:hAnsi="Arial" w:cs="Arial"/>
        </w:rPr>
        <w:t xml:space="preserve">, portföy yönetim sözleşmesini, sözleşmenin sonlanmasını müteakip </w:t>
      </w:r>
      <w:r w:rsidR="00010042" w:rsidRPr="00D94B3F">
        <w:rPr>
          <w:rFonts w:ascii="Arial" w:eastAsia="ヒラギノ明朝 Pro W3" w:hAnsi="Arial" w:cs="Arial"/>
        </w:rPr>
        <w:t>beş</w:t>
      </w:r>
      <w:r w:rsidRPr="00D94B3F">
        <w:rPr>
          <w:rFonts w:ascii="Arial" w:eastAsia="ヒラギノ明朝 Pro W3" w:hAnsi="Arial" w:cs="Arial"/>
        </w:rPr>
        <w:t xml:space="preserve"> yıl boyunca muhafaza eder ve talep edilmesi halinde Müsteşarlığa sunar.</w:t>
      </w:r>
    </w:p>
    <w:p w:rsidR="00641A4D" w:rsidRPr="00D94B3F" w:rsidRDefault="004920B9"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(7</w:t>
      </w:r>
      <w:r w:rsidR="002E74EA" w:rsidRPr="00D94B3F">
        <w:rPr>
          <w:rFonts w:ascii="Arial" w:eastAsia="ヒラギノ明朝 Pro W3" w:hAnsi="Arial" w:cs="Arial"/>
        </w:rPr>
        <w:t xml:space="preserve">) </w:t>
      </w:r>
      <w:r w:rsidR="00BB1F49" w:rsidRPr="00D94B3F">
        <w:rPr>
          <w:rFonts w:ascii="Arial" w:eastAsia="ヒラギノ明朝 Pro W3" w:hAnsi="Arial" w:cs="Arial"/>
        </w:rPr>
        <w:t>P</w:t>
      </w:r>
      <w:r w:rsidR="00CF118A" w:rsidRPr="00D94B3F">
        <w:rPr>
          <w:rFonts w:ascii="Arial" w:eastAsia="ヒラギノ明朝 Pro W3" w:hAnsi="Arial" w:cs="Arial"/>
        </w:rPr>
        <w:t>ortföy yönetim sözleşmesi</w:t>
      </w:r>
      <w:r w:rsidR="00F96D78" w:rsidRPr="00D94B3F">
        <w:rPr>
          <w:rFonts w:ascii="Arial" w:eastAsia="ヒラギノ明朝 Pro W3" w:hAnsi="Arial" w:cs="Arial"/>
        </w:rPr>
        <w:t xml:space="preserve">nin </w:t>
      </w:r>
      <w:r w:rsidR="002F3CA1" w:rsidRPr="00D94B3F">
        <w:rPr>
          <w:rFonts w:ascii="Arial" w:eastAsia="ヒラギノ明朝 Pro W3" w:hAnsi="Arial" w:cs="Arial"/>
        </w:rPr>
        <w:t xml:space="preserve">bir </w:t>
      </w:r>
      <w:r w:rsidR="00F96D78" w:rsidRPr="00D94B3F">
        <w:rPr>
          <w:rFonts w:ascii="Arial" w:eastAsia="ヒラギノ明朝 Pro W3" w:hAnsi="Arial" w:cs="Arial"/>
        </w:rPr>
        <w:t>örneğini alan</w:t>
      </w:r>
      <w:r w:rsidR="00CF118A" w:rsidRPr="00D94B3F">
        <w:rPr>
          <w:rFonts w:ascii="Arial" w:eastAsia="ヒラギノ明朝 Pro W3" w:hAnsi="Arial" w:cs="Arial"/>
        </w:rPr>
        <w:t xml:space="preserve"> </w:t>
      </w:r>
      <w:r w:rsidR="00F96D78" w:rsidRPr="00D94B3F">
        <w:rPr>
          <w:rFonts w:ascii="Arial" w:eastAsia="ヒラギノ明朝 Pro W3" w:hAnsi="Arial" w:cs="Arial"/>
        </w:rPr>
        <w:t>e</w:t>
      </w:r>
      <w:r w:rsidR="002E74EA" w:rsidRPr="00D94B3F">
        <w:rPr>
          <w:rFonts w:ascii="Arial" w:eastAsia="ヒラギノ明朝 Pro W3" w:hAnsi="Arial" w:cs="Arial"/>
        </w:rPr>
        <w:t xml:space="preserve">meklilik şirketi, </w:t>
      </w:r>
      <w:r w:rsidR="00F96D78" w:rsidRPr="00D94B3F">
        <w:rPr>
          <w:rFonts w:ascii="Arial" w:eastAsia="ヒラギノ明朝 Pro W3" w:hAnsi="Arial" w:cs="Arial"/>
        </w:rPr>
        <w:t xml:space="preserve">ilgili </w:t>
      </w:r>
      <w:r w:rsidR="00010042" w:rsidRPr="00D94B3F">
        <w:rPr>
          <w:rFonts w:ascii="Arial" w:eastAsia="ヒラギノ明朝 Pro W3" w:hAnsi="Arial" w:cs="Arial"/>
        </w:rPr>
        <w:t>portföy yönetim şirketine</w:t>
      </w:r>
      <w:r w:rsidR="009C0EF2" w:rsidRPr="00D94B3F">
        <w:rPr>
          <w:rFonts w:ascii="Arial" w:eastAsia="ヒラギノ明朝 Pro W3" w:hAnsi="Arial" w:cs="Arial"/>
        </w:rPr>
        <w:t>,</w:t>
      </w:r>
      <w:r w:rsidR="004D43FB" w:rsidRPr="00D94B3F">
        <w:rPr>
          <w:rFonts w:ascii="Arial" w:eastAsia="ヒラギノ明朝 Pro W3" w:hAnsi="Arial" w:cs="Arial"/>
        </w:rPr>
        <w:t xml:space="preserve"> </w:t>
      </w:r>
      <w:r w:rsidR="00B567D5" w:rsidRPr="00D94B3F">
        <w:rPr>
          <w:rFonts w:ascii="Arial" w:eastAsia="ヒラギノ明朝 Pro W3" w:hAnsi="Arial" w:cs="Arial"/>
        </w:rPr>
        <w:t>kendi</w:t>
      </w:r>
      <w:r w:rsidR="008A549B" w:rsidRPr="00D94B3F">
        <w:rPr>
          <w:rFonts w:ascii="Arial" w:eastAsia="ヒラギノ明朝 Pro W3" w:hAnsi="Arial" w:cs="Arial"/>
        </w:rPr>
        <w:t xml:space="preserve"> internet sitesinde katılımcı, sponsor veya işveren adına oluşturulan güvenli sayfadan</w:t>
      </w:r>
      <w:r w:rsidR="009C0EF2" w:rsidRPr="00D94B3F">
        <w:rPr>
          <w:rFonts w:ascii="Arial" w:eastAsia="ヒラギノ明朝 Pro W3" w:hAnsi="Arial" w:cs="Arial"/>
        </w:rPr>
        <w:t xml:space="preserve">, </w:t>
      </w:r>
      <w:r w:rsidR="00090005" w:rsidRPr="00D94B3F">
        <w:rPr>
          <w:rFonts w:ascii="Arial" w:eastAsia="ヒラギノ明朝 Pro W3" w:hAnsi="Arial" w:cs="Arial"/>
        </w:rPr>
        <w:t xml:space="preserve">kullanıcı bilgileri ile </w:t>
      </w:r>
      <w:r w:rsidR="00CF118A" w:rsidRPr="00D94B3F">
        <w:rPr>
          <w:rFonts w:ascii="Arial" w:eastAsia="ヒラギノ明朝 Pro W3" w:hAnsi="Arial" w:cs="Arial"/>
        </w:rPr>
        <w:t xml:space="preserve">şifreli </w:t>
      </w:r>
      <w:r w:rsidR="00F96D78" w:rsidRPr="00D94B3F">
        <w:rPr>
          <w:rFonts w:ascii="Arial" w:eastAsia="ヒラギノ明朝 Pro W3" w:hAnsi="Arial" w:cs="Arial"/>
        </w:rPr>
        <w:t>erişim</w:t>
      </w:r>
      <w:r w:rsidR="00CF118A" w:rsidRPr="00D94B3F">
        <w:rPr>
          <w:rFonts w:ascii="Arial" w:eastAsia="ヒラギノ明朝 Pro W3" w:hAnsi="Arial" w:cs="Arial"/>
        </w:rPr>
        <w:t xml:space="preserve"> imkanı </w:t>
      </w:r>
      <w:r w:rsidR="00F96D78" w:rsidRPr="00D94B3F">
        <w:rPr>
          <w:rFonts w:ascii="Arial" w:eastAsia="ヒラギノ明朝 Pro W3" w:hAnsi="Arial" w:cs="Arial"/>
        </w:rPr>
        <w:t>sağlar</w:t>
      </w:r>
      <w:r w:rsidR="00CF118A" w:rsidRPr="00D94B3F">
        <w:rPr>
          <w:rFonts w:ascii="Arial" w:eastAsia="ヒラギノ明朝 Pro W3" w:hAnsi="Arial" w:cs="Arial"/>
        </w:rPr>
        <w:t>.</w:t>
      </w:r>
      <w:r w:rsidR="00F96D78" w:rsidRPr="00D94B3F">
        <w:rPr>
          <w:rFonts w:ascii="Arial" w:eastAsia="ヒラギノ明朝 Pro W3" w:hAnsi="Arial" w:cs="Arial"/>
        </w:rPr>
        <w:t xml:space="preserve"> </w:t>
      </w:r>
      <w:r w:rsidR="009C0EF2" w:rsidRPr="00D94B3F">
        <w:rPr>
          <w:rFonts w:ascii="Arial" w:eastAsia="ヒラギノ明朝 Pro W3" w:hAnsi="Arial" w:cs="Arial"/>
        </w:rPr>
        <w:t>Portföy yönetim şirketi</w:t>
      </w:r>
      <w:r w:rsidR="002F3CA1" w:rsidRPr="00D94B3F">
        <w:rPr>
          <w:rFonts w:ascii="Arial" w:eastAsia="ヒラギノ明朝 Pro W3" w:hAnsi="Arial" w:cs="Arial"/>
        </w:rPr>
        <w:t>,</w:t>
      </w:r>
      <w:r w:rsidR="00641A4D" w:rsidRPr="00D94B3F">
        <w:rPr>
          <w:rFonts w:ascii="Arial" w:eastAsia="ヒラギノ明朝 Pro W3" w:hAnsi="Arial" w:cs="Arial"/>
        </w:rPr>
        <w:t xml:space="preserve"> sadece</w:t>
      </w:r>
      <w:r w:rsidR="009C0EF2" w:rsidRPr="00D94B3F">
        <w:rPr>
          <w:rFonts w:ascii="Arial" w:eastAsia="ヒラギノ明朝 Pro W3" w:hAnsi="Arial" w:cs="Arial"/>
        </w:rPr>
        <w:t xml:space="preserve"> katılımcıya ait</w:t>
      </w:r>
      <w:r w:rsidR="00641A4D" w:rsidRPr="00D94B3F">
        <w:rPr>
          <w:rFonts w:ascii="Arial" w:eastAsia="ヒラギノ明朝 Pro W3" w:hAnsi="Arial" w:cs="Arial"/>
        </w:rPr>
        <w:t xml:space="preserve"> birikim tutarına </w:t>
      </w:r>
      <w:r w:rsidR="00716691" w:rsidRPr="00D94B3F">
        <w:rPr>
          <w:rFonts w:ascii="Arial" w:eastAsia="ヒラギノ明朝 Pro W3" w:hAnsi="Arial" w:cs="Arial"/>
        </w:rPr>
        <w:t xml:space="preserve">ve </w:t>
      </w:r>
      <w:r w:rsidR="009C0EF2" w:rsidRPr="00D94B3F">
        <w:rPr>
          <w:rFonts w:ascii="Arial" w:eastAsia="ヒラギノ明朝 Pro W3" w:hAnsi="Arial" w:cs="Arial"/>
        </w:rPr>
        <w:t xml:space="preserve">emeklilik </w:t>
      </w:r>
      <w:r w:rsidR="00716691" w:rsidRPr="00D94B3F">
        <w:rPr>
          <w:rFonts w:ascii="Arial" w:eastAsia="ヒラギノ明朝 Pro W3" w:hAnsi="Arial" w:cs="Arial"/>
        </w:rPr>
        <w:t>plan</w:t>
      </w:r>
      <w:r w:rsidR="009C0EF2" w:rsidRPr="00D94B3F">
        <w:rPr>
          <w:rFonts w:ascii="Arial" w:eastAsia="ヒラギノ明朝 Pro W3" w:hAnsi="Arial" w:cs="Arial"/>
        </w:rPr>
        <w:t>ı</w:t>
      </w:r>
      <w:r w:rsidR="00716691" w:rsidRPr="00D94B3F">
        <w:rPr>
          <w:rFonts w:ascii="Arial" w:eastAsia="ヒラギノ明朝 Pro W3" w:hAnsi="Arial" w:cs="Arial"/>
        </w:rPr>
        <w:t xml:space="preserve"> kapsamındaki fonlara</w:t>
      </w:r>
      <w:r w:rsidR="009C0EF2" w:rsidRPr="00D94B3F">
        <w:rPr>
          <w:rFonts w:ascii="Arial" w:eastAsia="ヒラギノ明朝 Pro W3" w:hAnsi="Arial" w:cs="Arial"/>
        </w:rPr>
        <w:t xml:space="preserve"> (devlet katkısı dâhil)</w:t>
      </w:r>
      <w:r w:rsidR="00716691" w:rsidRPr="00D94B3F">
        <w:rPr>
          <w:rFonts w:ascii="Arial" w:eastAsia="ヒラギノ明朝 Pro W3" w:hAnsi="Arial" w:cs="Arial"/>
        </w:rPr>
        <w:t xml:space="preserve"> </w:t>
      </w:r>
      <w:r w:rsidR="00641A4D" w:rsidRPr="00D94B3F">
        <w:rPr>
          <w:rFonts w:ascii="Arial" w:eastAsia="ヒラギノ明朝 Pro W3" w:hAnsi="Arial" w:cs="Arial"/>
        </w:rPr>
        <w:t>ilişkin bilgiler</w:t>
      </w:r>
      <w:r w:rsidR="00716691" w:rsidRPr="00D94B3F">
        <w:rPr>
          <w:rFonts w:ascii="Arial" w:eastAsia="ヒラギノ明朝 Pro W3" w:hAnsi="Arial" w:cs="Arial"/>
        </w:rPr>
        <w:t>e</w:t>
      </w:r>
      <w:r w:rsidR="00641A4D" w:rsidRPr="00D94B3F">
        <w:rPr>
          <w:rFonts w:ascii="Arial" w:eastAsia="ヒラギノ明朝 Pro W3" w:hAnsi="Arial" w:cs="Arial"/>
        </w:rPr>
        <w:t xml:space="preserve"> erişebilir</w:t>
      </w:r>
      <w:r w:rsidR="009C0EF2" w:rsidRPr="00D94B3F">
        <w:rPr>
          <w:rFonts w:ascii="Arial" w:eastAsia="ヒラギノ明朝 Pro W3" w:hAnsi="Arial" w:cs="Arial"/>
        </w:rPr>
        <w:t>.</w:t>
      </w:r>
      <w:r w:rsidR="00641A4D" w:rsidRPr="00D94B3F">
        <w:rPr>
          <w:rFonts w:ascii="Arial" w:eastAsia="ヒラギノ明朝 Pro W3" w:hAnsi="Arial" w:cs="Arial"/>
        </w:rPr>
        <w:t xml:space="preserve"> </w:t>
      </w:r>
      <w:r w:rsidR="009C0EF2" w:rsidRPr="00D94B3F">
        <w:rPr>
          <w:rFonts w:ascii="Arial" w:eastAsia="ヒラギノ明朝 Pro W3" w:hAnsi="Arial" w:cs="Arial"/>
        </w:rPr>
        <w:t xml:space="preserve">Portföy yönetim şirketi, </w:t>
      </w:r>
      <w:r w:rsidR="00641A4D" w:rsidRPr="00D94B3F">
        <w:rPr>
          <w:rFonts w:ascii="Arial" w:eastAsia="ヒラギノ明朝 Pro W3" w:hAnsi="Arial" w:cs="Arial"/>
        </w:rPr>
        <w:t xml:space="preserve">fon tercih ve fon </w:t>
      </w:r>
      <w:r w:rsidR="00675BAF" w:rsidRPr="00D94B3F">
        <w:rPr>
          <w:rFonts w:ascii="Arial" w:eastAsia="ヒラギノ明朝 Pro W3" w:hAnsi="Arial" w:cs="Arial"/>
        </w:rPr>
        <w:t>dağılım</w:t>
      </w:r>
      <w:r w:rsidR="00641A4D" w:rsidRPr="00D94B3F">
        <w:rPr>
          <w:rFonts w:ascii="Arial" w:eastAsia="ヒラギノ明朝 Pro W3" w:hAnsi="Arial" w:cs="Arial"/>
        </w:rPr>
        <w:t>ı değişikli</w:t>
      </w:r>
      <w:r w:rsidR="009C0EF2" w:rsidRPr="00D94B3F">
        <w:rPr>
          <w:rFonts w:ascii="Arial" w:eastAsia="ヒラギノ明朝 Pro W3" w:hAnsi="Arial" w:cs="Arial"/>
        </w:rPr>
        <w:t>ği</w:t>
      </w:r>
      <w:r w:rsidR="00641A4D" w:rsidRPr="00D94B3F">
        <w:rPr>
          <w:rFonts w:ascii="Arial" w:eastAsia="ヒラギノ明朝 Pro W3" w:hAnsi="Arial" w:cs="Arial"/>
        </w:rPr>
        <w:t xml:space="preserve"> talimatı dışında herhangi bir yetki kullanamaz.</w:t>
      </w:r>
      <w:r w:rsidR="00C75E17" w:rsidRPr="00D94B3F">
        <w:rPr>
          <w:rFonts w:ascii="Arial" w:eastAsia="ヒラギノ明朝 Pro W3" w:hAnsi="Arial" w:cs="Arial"/>
          <w:b/>
        </w:rPr>
        <w:t xml:space="preserve"> </w:t>
      </w:r>
    </w:p>
    <w:p w:rsidR="00527517" w:rsidRPr="00D94B3F" w:rsidRDefault="00641A4D"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w:t>
      </w:r>
      <w:r w:rsidR="004920B9" w:rsidRPr="00D94B3F">
        <w:rPr>
          <w:rFonts w:ascii="Arial" w:eastAsia="ヒラギノ明朝 Pro W3" w:hAnsi="Arial" w:cs="Arial"/>
        </w:rPr>
        <w:t>8</w:t>
      </w:r>
      <w:r w:rsidRPr="00D94B3F">
        <w:rPr>
          <w:rFonts w:ascii="Arial" w:eastAsia="ヒラギノ明朝 Pro W3" w:hAnsi="Arial" w:cs="Arial"/>
        </w:rPr>
        <w:t xml:space="preserve">) </w:t>
      </w:r>
      <w:r w:rsidR="00F932B6" w:rsidRPr="00D94B3F">
        <w:rPr>
          <w:rFonts w:ascii="Arial" w:eastAsia="ヒラギノ明朝 Pro W3" w:hAnsi="Arial" w:cs="Arial"/>
        </w:rPr>
        <w:t>Emeklilik ş</w:t>
      </w:r>
      <w:r w:rsidRPr="00D94B3F">
        <w:rPr>
          <w:rFonts w:ascii="Arial" w:eastAsia="ヒラギノ明朝 Pro W3" w:hAnsi="Arial" w:cs="Arial"/>
        </w:rPr>
        <w:t>irket</w:t>
      </w:r>
      <w:r w:rsidR="00F932B6" w:rsidRPr="00D94B3F">
        <w:rPr>
          <w:rFonts w:ascii="Arial" w:eastAsia="ヒラギノ明朝 Pro W3" w:hAnsi="Arial" w:cs="Arial"/>
        </w:rPr>
        <w:t>i</w:t>
      </w:r>
      <w:r w:rsidRPr="00D94B3F">
        <w:rPr>
          <w:rFonts w:ascii="Arial" w:eastAsia="ヒラギノ明朝 Pro W3" w:hAnsi="Arial" w:cs="Arial"/>
        </w:rPr>
        <w:t>, portföy yönetim sözleşmesi devam ettiği sürece</w:t>
      </w:r>
      <w:r w:rsidR="00875679" w:rsidRPr="00D94B3F">
        <w:rPr>
          <w:rFonts w:ascii="Arial" w:eastAsia="ヒラギノ明朝 Pro W3" w:hAnsi="Arial" w:cs="Arial"/>
        </w:rPr>
        <w:t>,</w:t>
      </w:r>
      <w:r w:rsidRPr="00D94B3F">
        <w:rPr>
          <w:rFonts w:ascii="Arial" w:eastAsia="ヒラギノ明朝 Pro W3" w:hAnsi="Arial" w:cs="Arial"/>
        </w:rPr>
        <w:t xml:space="preserve"> </w:t>
      </w:r>
      <w:r w:rsidR="00F96D78" w:rsidRPr="00D94B3F">
        <w:rPr>
          <w:rFonts w:ascii="Arial" w:eastAsia="ヒラギノ明朝 Pro W3" w:hAnsi="Arial" w:cs="Arial"/>
        </w:rPr>
        <w:t xml:space="preserve">katılımcının fon tercih ve </w:t>
      </w:r>
      <w:r w:rsidR="00675BAF" w:rsidRPr="00D94B3F">
        <w:rPr>
          <w:rFonts w:ascii="Arial" w:eastAsia="ヒラギノ明朝 Pro W3" w:hAnsi="Arial" w:cs="Arial"/>
        </w:rPr>
        <w:t>dağılım</w:t>
      </w:r>
      <w:r w:rsidR="00F96D78" w:rsidRPr="00D94B3F">
        <w:rPr>
          <w:rFonts w:ascii="Arial" w:eastAsia="ヒラギノ明朝 Pro W3" w:hAnsi="Arial" w:cs="Arial"/>
        </w:rPr>
        <w:t xml:space="preserve">ı </w:t>
      </w:r>
      <w:r w:rsidR="00675BAF" w:rsidRPr="00D94B3F">
        <w:rPr>
          <w:rFonts w:ascii="Arial" w:eastAsia="ヒラギノ明朝 Pro W3" w:hAnsi="Arial" w:cs="Arial"/>
        </w:rPr>
        <w:t xml:space="preserve">değişikliği </w:t>
      </w:r>
      <w:r w:rsidR="00875679" w:rsidRPr="00D94B3F">
        <w:rPr>
          <w:rFonts w:ascii="Arial" w:eastAsia="ヒラギノ明朝 Pro W3" w:hAnsi="Arial" w:cs="Arial"/>
        </w:rPr>
        <w:t xml:space="preserve">işlemi </w:t>
      </w:r>
      <w:r w:rsidR="0061323D" w:rsidRPr="00D94B3F">
        <w:rPr>
          <w:rFonts w:ascii="Arial" w:eastAsia="ヒラギノ明朝 Pro W3" w:hAnsi="Arial" w:cs="Arial"/>
        </w:rPr>
        <w:t>gerçekleştirememesini</w:t>
      </w:r>
      <w:r w:rsidR="00F96D78" w:rsidRPr="00D94B3F">
        <w:rPr>
          <w:rFonts w:ascii="Arial" w:eastAsia="ヒラギノ明朝 Pro W3" w:hAnsi="Arial" w:cs="Arial"/>
        </w:rPr>
        <w:t xml:space="preserve"> sağlayacak </w:t>
      </w:r>
      <w:r w:rsidR="00875679" w:rsidRPr="00D94B3F">
        <w:rPr>
          <w:rFonts w:ascii="Arial" w:eastAsia="ヒラギノ明朝 Pro W3" w:hAnsi="Arial" w:cs="Arial"/>
        </w:rPr>
        <w:t>sistemsel</w:t>
      </w:r>
      <w:r w:rsidR="00F96D78" w:rsidRPr="00D94B3F">
        <w:rPr>
          <w:rFonts w:ascii="Arial" w:eastAsia="ヒラギノ明朝 Pro W3" w:hAnsi="Arial" w:cs="Arial"/>
        </w:rPr>
        <w:t xml:space="preserve"> tedbir</w:t>
      </w:r>
      <w:r w:rsidR="00875679" w:rsidRPr="00D94B3F">
        <w:rPr>
          <w:rFonts w:ascii="Arial" w:eastAsia="ヒラギノ明朝 Pro W3" w:hAnsi="Arial" w:cs="Arial"/>
        </w:rPr>
        <w:t>leri</w:t>
      </w:r>
      <w:r w:rsidR="00F96D78" w:rsidRPr="00D94B3F">
        <w:rPr>
          <w:rFonts w:ascii="Arial" w:eastAsia="ヒラギノ明朝 Pro W3" w:hAnsi="Arial" w:cs="Arial"/>
        </w:rPr>
        <w:t xml:space="preserve"> alır ve katılımcıdan </w:t>
      </w:r>
      <w:r w:rsidR="00875679" w:rsidRPr="00D94B3F">
        <w:rPr>
          <w:rFonts w:ascii="Arial" w:eastAsia="ヒラギノ明朝 Pro W3" w:hAnsi="Arial" w:cs="Arial"/>
        </w:rPr>
        <w:t>gelecek</w:t>
      </w:r>
      <w:r w:rsidR="00F96D78" w:rsidRPr="00D94B3F">
        <w:rPr>
          <w:rFonts w:ascii="Arial" w:eastAsia="ヒラギノ明朝 Pro W3" w:hAnsi="Arial" w:cs="Arial"/>
        </w:rPr>
        <w:t xml:space="preserve"> fon tercih ve fon </w:t>
      </w:r>
      <w:r w:rsidR="00675BAF" w:rsidRPr="00D94B3F">
        <w:rPr>
          <w:rFonts w:ascii="Arial" w:eastAsia="ヒラギノ明朝 Pro W3" w:hAnsi="Arial" w:cs="Arial"/>
        </w:rPr>
        <w:t>dağılım</w:t>
      </w:r>
      <w:r w:rsidR="00F96D78" w:rsidRPr="00D94B3F">
        <w:rPr>
          <w:rFonts w:ascii="Arial" w:eastAsia="ヒラギノ明朝 Pro W3" w:hAnsi="Arial" w:cs="Arial"/>
        </w:rPr>
        <w:t>ı</w:t>
      </w:r>
      <w:r w:rsidR="00675BAF" w:rsidRPr="00D94B3F">
        <w:rPr>
          <w:rFonts w:ascii="Arial" w:eastAsia="ヒラギノ明朝 Pro W3" w:hAnsi="Arial" w:cs="Arial"/>
        </w:rPr>
        <w:t xml:space="preserve"> değişiklik </w:t>
      </w:r>
      <w:r w:rsidR="00F96D78" w:rsidRPr="00D94B3F">
        <w:rPr>
          <w:rFonts w:ascii="Arial" w:eastAsia="ヒラギノ明朝 Pro W3" w:hAnsi="Arial" w:cs="Arial"/>
        </w:rPr>
        <w:t xml:space="preserve">taleplerini dikkate almaz. </w:t>
      </w:r>
      <w:r w:rsidR="0061323D" w:rsidRPr="00D94B3F">
        <w:rPr>
          <w:rFonts w:ascii="Arial" w:eastAsia="ヒラギノ明朝 Pro W3" w:hAnsi="Arial" w:cs="Arial"/>
        </w:rPr>
        <w:t>P</w:t>
      </w:r>
      <w:r w:rsidR="00101506" w:rsidRPr="00D94B3F">
        <w:rPr>
          <w:rFonts w:ascii="Arial" w:eastAsia="ヒラギノ明朝 Pro W3" w:hAnsi="Arial" w:cs="Arial"/>
        </w:rPr>
        <w:t xml:space="preserve">ortföy yönetim sözleşmesinin </w:t>
      </w:r>
      <w:r w:rsidR="00F96D78" w:rsidRPr="00D94B3F">
        <w:rPr>
          <w:rFonts w:ascii="Arial" w:eastAsia="ヒラギノ明朝 Pro W3" w:hAnsi="Arial" w:cs="Arial"/>
        </w:rPr>
        <w:t xml:space="preserve">sona </w:t>
      </w:r>
      <w:r w:rsidR="0061323D" w:rsidRPr="00D94B3F">
        <w:rPr>
          <w:rFonts w:ascii="Arial" w:eastAsia="ヒラギノ明朝 Pro W3" w:hAnsi="Arial" w:cs="Arial"/>
        </w:rPr>
        <w:t>ermesi halinde, durum katılımcı veya portföy yönetim şirketi tarafından beş işgünü içinde ilgili şirkete bildirilir.</w:t>
      </w:r>
      <w:r w:rsidR="00F96D78" w:rsidRPr="00D94B3F">
        <w:rPr>
          <w:rFonts w:ascii="Arial" w:eastAsia="ヒラギノ明朝 Pro W3" w:hAnsi="Arial" w:cs="Arial"/>
        </w:rPr>
        <w:t xml:space="preserve"> </w:t>
      </w:r>
      <w:r w:rsidR="0061323D" w:rsidRPr="00D94B3F">
        <w:rPr>
          <w:rFonts w:ascii="Arial" w:eastAsia="ヒラギノ明朝 Pro W3" w:hAnsi="Arial" w:cs="Arial"/>
        </w:rPr>
        <w:t xml:space="preserve">Sözleşmenin sonlandığı </w:t>
      </w:r>
      <w:r w:rsidR="00F96D78" w:rsidRPr="00D94B3F">
        <w:rPr>
          <w:rFonts w:ascii="Arial" w:eastAsia="ヒラギノ明朝 Pro W3" w:hAnsi="Arial" w:cs="Arial"/>
        </w:rPr>
        <w:t>bilgisi</w:t>
      </w:r>
      <w:r w:rsidR="00675BAF" w:rsidRPr="00D94B3F">
        <w:rPr>
          <w:rFonts w:ascii="Arial" w:eastAsia="ヒラギノ明朝 Pro W3" w:hAnsi="Arial" w:cs="Arial"/>
        </w:rPr>
        <w:t>ni</w:t>
      </w:r>
      <w:r w:rsidR="00F96D78" w:rsidRPr="00D94B3F">
        <w:rPr>
          <w:rFonts w:ascii="Arial" w:eastAsia="ヒラギノ明朝 Pro W3" w:hAnsi="Arial" w:cs="Arial"/>
        </w:rPr>
        <w:t xml:space="preserve"> alan şirket</w:t>
      </w:r>
      <w:r w:rsidR="00875679" w:rsidRPr="00D94B3F">
        <w:rPr>
          <w:rFonts w:ascii="Arial" w:eastAsia="ヒラギノ明朝 Pro W3" w:hAnsi="Arial" w:cs="Arial"/>
        </w:rPr>
        <w:t>,</w:t>
      </w:r>
      <w:r w:rsidR="0061323D" w:rsidRPr="00D94B3F">
        <w:rPr>
          <w:rFonts w:ascii="Arial" w:eastAsia="ヒラギノ明朝 Pro W3" w:hAnsi="Arial" w:cs="Arial"/>
        </w:rPr>
        <w:t xml:space="preserve"> sistem üzerinde tanımlamış olduğu kısıtları</w:t>
      </w:r>
      <w:r w:rsidR="00F96D78" w:rsidRPr="00D94B3F">
        <w:rPr>
          <w:rFonts w:ascii="Arial" w:eastAsia="ヒラギノ明朝 Pro W3" w:hAnsi="Arial" w:cs="Arial"/>
        </w:rPr>
        <w:t xml:space="preserve"> devir öncesi duruma getirir</w:t>
      </w:r>
      <w:r w:rsidR="0061323D" w:rsidRPr="00D94B3F">
        <w:rPr>
          <w:rFonts w:ascii="Arial" w:eastAsia="ヒラギノ明朝 Pro W3" w:hAnsi="Arial" w:cs="Arial"/>
        </w:rPr>
        <w:t xml:space="preserve"> ve</w:t>
      </w:r>
      <w:r w:rsidRPr="00D94B3F">
        <w:rPr>
          <w:rFonts w:ascii="Arial" w:eastAsia="ヒラギノ明朝 Pro W3" w:hAnsi="Arial" w:cs="Arial"/>
        </w:rPr>
        <w:t xml:space="preserve"> erişim yetkilerini yeniden düzenler.</w:t>
      </w:r>
    </w:p>
    <w:p w:rsidR="00F96D78" w:rsidRPr="00D94B3F" w:rsidRDefault="00354221"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w:t>
      </w:r>
      <w:r w:rsidR="004920B9" w:rsidRPr="00D94B3F">
        <w:rPr>
          <w:rFonts w:ascii="Arial" w:eastAsia="ヒラギノ明朝 Pro W3" w:hAnsi="Arial" w:cs="Arial"/>
        </w:rPr>
        <w:t>9</w:t>
      </w:r>
      <w:r w:rsidR="0025139C" w:rsidRPr="00D94B3F">
        <w:rPr>
          <w:rFonts w:ascii="Arial" w:eastAsia="ヒラギノ明朝 Pro W3" w:hAnsi="Arial" w:cs="Arial"/>
        </w:rPr>
        <w:t xml:space="preserve">) </w:t>
      </w:r>
      <w:r w:rsidR="00C02490" w:rsidRPr="00D94B3F">
        <w:rPr>
          <w:rFonts w:ascii="Arial" w:eastAsia="ヒラギノ明朝 Pro W3" w:hAnsi="Arial" w:cs="Arial"/>
        </w:rPr>
        <w:t>Portföy yönetim şirketi</w:t>
      </w:r>
      <w:r w:rsidR="00897B02" w:rsidRPr="00D94B3F">
        <w:rPr>
          <w:rFonts w:ascii="Arial" w:eastAsia="ヒラギノ明朝 Pro W3" w:hAnsi="Arial" w:cs="Arial"/>
        </w:rPr>
        <w:t xml:space="preserve">, </w:t>
      </w:r>
      <w:r w:rsidR="00623E8F" w:rsidRPr="00D94B3F">
        <w:rPr>
          <w:rFonts w:ascii="Arial" w:eastAsia="ヒラギノ明朝 Pro W3" w:hAnsi="Arial" w:cs="Arial"/>
        </w:rPr>
        <w:t xml:space="preserve">portföy yönetim sözleşmesinde </w:t>
      </w:r>
      <w:r w:rsidR="00897B02" w:rsidRPr="00D94B3F">
        <w:rPr>
          <w:rFonts w:ascii="Arial" w:eastAsia="ヒラギノ明朝 Pro W3" w:hAnsi="Arial" w:cs="Arial"/>
        </w:rPr>
        <w:t xml:space="preserve">belirlenen </w:t>
      </w:r>
      <w:r w:rsidR="001B106D" w:rsidRPr="00D94B3F">
        <w:rPr>
          <w:rFonts w:ascii="Arial" w:eastAsia="ヒラギノ明朝 Pro W3" w:hAnsi="Arial" w:cs="Arial"/>
        </w:rPr>
        <w:t xml:space="preserve">iletişim aracı ile </w:t>
      </w:r>
      <w:r w:rsidR="00623E8F" w:rsidRPr="00D94B3F">
        <w:rPr>
          <w:rFonts w:ascii="Arial" w:eastAsia="ヒラギノ明朝 Pro W3" w:hAnsi="Arial" w:cs="Arial"/>
        </w:rPr>
        <w:t xml:space="preserve">katılımcıyı </w:t>
      </w:r>
      <w:r w:rsidR="002631F7" w:rsidRPr="00D94B3F">
        <w:rPr>
          <w:rFonts w:ascii="Arial" w:eastAsia="ヒラギノ明朝 Pro W3" w:hAnsi="Arial" w:cs="Arial"/>
        </w:rPr>
        <w:t xml:space="preserve">yılda en az bir </w:t>
      </w:r>
      <w:r w:rsidR="00623E8F" w:rsidRPr="00D94B3F">
        <w:rPr>
          <w:rFonts w:ascii="Arial" w:eastAsia="ヒラギノ明朝 Pro W3" w:hAnsi="Arial" w:cs="Arial"/>
        </w:rPr>
        <w:t xml:space="preserve">defa, </w:t>
      </w:r>
      <w:r w:rsidR="00422840" w:rsidRPr="00D94B3F">
        <w:rPr>
          <w:rFonts w:ascii="Arial" w:eastAsia="ヒラギノ明朝 Pro W3" w:hAnsi="Arial" w:cs="Arial"/>
        </w:rPr>
        <w:t xml:space="preserve">asgari olarak </w:t>
      </w:r>
      <w:r w:rsidR="001B106D" w:rsidRPr="00D94B3F">
        <w:rPr>
          <w:rFonts w:ascii="Arial" w:eastAsia="ヒラギノ明朝 Pro W3" w:hAnsi="Arial" w:cs="Arial"/>
        </w:rPr>
        <w:t>aşağıdaki hususlarda bilgilendirir.</w:t>
      </w:r>
    </w:p>
    <w:p w:rsidR="00422840" w:rsidRPr="00D94B3F" w:rsidRDefault="001B106D"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a) </w:t>
      </w:r>
      <w:r w:rsidR="00422840" w:rsidRPr="00D94B3F">
        <w:rPr>
          <w:rFonts w:ascii="Arial" w:eastAsia="ヒラギノ明朝 Pro W3" w:hAnsi="Arial" w:cs="Arial"/>
        </w:rPr>
        <w:t xml:space="preserve">Katılımcının mevcut </w:t>
      </w:r>
      <w:r w:rsidR="0061639B" w:rsidRPr="00D94B3F">
        <w:rPr>
          <w:rFonts w:ascii="Arial" w:eastAsia="ヒラギノ明朝 Pro W3" w:hAnsi="Arial" w:cs="Arial"/>
        </w:rPr>
        <w:t xml:space="preserve">emeklilik </w:t>
      </w:r>
      <w:r w:rsidR="00422840" w:rsidRPr="00D94B3F">
        <w:rPr>
          <w:rFonts w:ascii="Arial" w:eastAsia="ヒラギノ明朝 Pro W3" w:hAnsi="Arial" w:cs="Arial"/>
        </w:rPr>
        <w:t>fon</w:t>
      </w:r>
      <w:r w:rsidR="00F65019" w:rsidRPr="00D94B3F">
        <w:rPr>
          <w:rFonts w:ascii="Arial" w:eastAsia="ヒラギノ明朝 Pro W3" w:hAnsi="Arial" w:cs="Arial"/>
        </w:rPr>
        <w:t>u</w:t>
      </w:r>
      <w:r w:rsidR="00422840" w:rsidRPr="00D94B3F">
        <w:rPr>
          <w:rFonts w:ascii="Arial" w:eastAsia="ヒラギノ明朝 Pro W3" w:hAnsi="Arial" w:cs="Arial"/>
        </w:rPr>
        <w:t xml:space="preserve"> </w:t>
      </w:r>
      <w:r w:rsidR="00675BAF" w:rsidRPr="00D94B3F">
        <w:rPr>
          <w:rFonts w:ascii="Arial" w:eastAsia="ヒラギノ明朝 Pro W3" w:hAnsi="Arial" w:cs="Arial"/>
        </w:rPr>
        <w:t>dağılım</w:t>
      </w:r>
      <w:r w:rsidR="00FB6F61" w:rsidRPr="00D94B3F">
        <w:rPr>
          <w:rFonts w:ascii="Arial" w:eastAsia="ヒラギノ明朝 Pro W3" w:hAnsi="Arial" w:cs="Arial"/>
        </w:rPr>
        <w:t xml:space="preserve">ı, </w:t>
      </w:r>
      <w:r w:rsidR="00422840" w:rsidRPr="00D94B3F">
        <w:rPr>
          <w:rFonts w:ascii="Arial" w:eastAsia="ヒラギノ明朝 Pro W3" w:hAnsi="Arial" w:cs="Arial"/>
        </w:rPr>
        <w:t>söz</w:t>
      </w:r>
      <w:r w:rsidR="0061639B" w:rsidRPr="00D94B3F">
        <w:rPr>
          <w:rFonts w:ascii="Arial" w:eastAsia="ヒラギノ明朝 Pro W3" w:hAnsi="Arial" w:cs="Arial"/>
        </w:rPr>
        <w:t xml:space="preserve"> konusu fonların </w:t>
      </w:r>
      <w:r w:rsidR="008A335B" w:rsidRPr="00D94B3F">
        <w:rPr>
          <w:rFonts w:ascii="Arial" w:eastAsia="ヒラギノ明朝 Pro W3" w:hAnsi="Arial" w:cs="Arial"/>
        </w:rPr>
        <w:t>yıllık</w:t>
      </w:r>
      <w:r w:rsidR="00FB6F61" w:rsidRPr="00D94B3F">
        <w:rPr>
          <w:rFonts w:ascii="Arial" w:eastAsia="ヒラギノ明朝 Pro W3" w:hAnsi="Arial" w:cs="Arial"/>
        </w:rPr>
        <w:t xml:space="preserve"> </w:t>
      </w:r>
      <w:r w:rsidR="002631F7" w:rsidRPr="00D94B3F">
        <w:rPr>
          <w:rFonts w:ascii="Arial" w:eastAsia="ヒラギノ明朝 Pro W3" w:hAnsi="Arial" w:cs="Arial"/>
        </w:rPr>
        <w:t xml:space="preserve">ve varsa son üç ve beş yıllık </w:t>
      </w:r>
      <w:r w:rsidR="00FB6F61" w:rsidRPr="00D94B3F">
        <w:rPr>
          <w:rFonts w:ascii="Arial" w:eastAsia="ヒラギノ明朝 Pro W3" w:hAnsi="Arial" w:cs="Arial"/>
        </w:rPr>
        <w:t xml:space="preserve">getiri oranları </w:t>
      </w:r>
      <w:r w:rsidR="008A335B" w:rsidRPr="00D94B3F">
        <w:rPr>
          <w:rFonts w:ascii="Arial" w:eastAsia="ヒラギノ明朝 Pro W3" w:hAnsi="Arial" w:cs="Arial"/>
        </w:rPr>
        <w:t xml:space="preserve">ile performans ölçütü </w:t>
      </w:r>
      <w:r w:rsidR="00FB6F61" w:rsidRPr="00D94B3F">
        <w:rPr>
          <w:rFonts w:ascii="Arial" w:eastAsia="ヒラギノ明朝 Pro W3" w:hAnsi="Arial" w:cs="Arial"/>
        </w:rPr>
        <w:t xml:space="preserve">ve aynı </w:t>
      </w:r>
      <w:r w:rsidR="002631F7" w:rsidRPr="00D94B3F">
        <w:rPr>
          <w:rFonts w:ascii="Arial" w:eastAsia="ヒラギノ明朝 Pro W3" w:hAnsi="Arial" w:cs="Arial"/>
        </w:rPr>
        <w:t xml:space="preserve">türde </w:t>
      </w:r>
      <w:r w:rsidR="0025139C" w:rsidRPr="00D94B3F">
        <w:rPr>
          <w:rFonts w:ascii="Arial" w:eastAsia="ヒラギノ明朝 Pro W3" w:hAnsi="Arial" w:cs="Arial"/>
        </w:rPr>
        <w:t xml:space="preserve">yer alan tüm emeklilik </w:t>
      </w:r>
      <w:r w:rsidR="008A549B" w:rsidRPr="00D94B3F">
        <w:rPr>
          <w:rFonts w:ascii="Arial" w:eastAsia="ヒラギノ明朝 Pro W3" w:hAnsi="Arial" w:cs="Arial"/>
        </w:rPr>
        <w:t xml:space="preserve">yatırım </w:t>
      </w:r>
      <w:r w:rsidR="0025139C" w:rsidRPr="00D94B3F">
        <w:rPr>
          <w:rFonts w:ascii="Arial" w:eastAsia="ヒラギノ明朝 Pro W3" w:hAnsi="Arial" w:cs="Arial"/>
        </w:rPr>
        <w:t xml:space="preserve">fonlarının </w:t>
      </w:r>
      <w:r w:rsidR="008A335B" w:rsidRPr="00D94B3F">
        <w:rPr>
          <w:rFonts w:ascii="Arial" w:eastAsia="ヒラギノ明朝 Pro W3" w:hAnsi="Arial" w:cs="Arial"/>
        </w:rPr>
        <w:t xml:space="preserve">yıllık </w:t>
      </w:r>
      <w:r w:rsidR="002631F7" w:rsidRPr="00D94B3F">
        <w:rPr>
          <w:rFonts w:ascii="Arial" w:eastAsia="ヒラギノ明朝 Pro W3" w:hAnsi="Arial" w:cs="Arial"/>
        </w:rPr>
        <w:t xml:space="preserve">ve varsa son üç ve beş yıllık </w:t>
      </w:r>
      <w:r w:rsidR="0025139C" w:rsidRPr="00D94B3F">
        <w:rPr>
          <w:rFonts w:ascii="Arial" w:eastAsia="ヒラギノ明朝 Pro W3" w:hAnsi="Arial" w:cs="Arial"/>
        </w:rPr>
        <w:t>getiri oranları</w:t>
      </w:r>
      <w:r w:rsidR="008A335B" w:rsidRPr="00D94B3F">
        <w:rPr>
          <w:rFonts w:ascii="Arial" w:eastAsia="ヒラギノ明朝 Pro W3" w:hAnsi="Arial" w:cs="Arial"/>
        </w:rPr>
        <w:t xml:space="preserve"> ile </w:t>
      </w:r>
      <w:r w:rsidR="002631F7" w:rsidRPr="00D94B3F">
        <w:rPr>
          <w:rFonts w:ascii="Arial" w:eastAsia="ヒラギノ明朝 Pro W3" w:hAnsi="Arial" w:cs="Arial"/>
        </w:rPr>
        <w:t xml:space="preserve">genel </w:t>
      </w:r>
      <w:r w:rsidR="008A335B" w:rsidRPr="00D94B3F">
        <w:rPr>
          <w:rFonts w:ascii="Arial" w:eastAsia="ヒラギノ明朝 Pro W3" w:hAnsi="Arial" w:cs="Arial"/>
        </w:rPr>
        <w:t>sektör ortalaması</w:t>
      </w:r>
      <w:r w:rsidR="0025139C" w:rsidRPr="00D94B3F">
        <w:rPr>
          <w:rFonts w:ascii="Arial" w:eastAsia="ヒラギノ明朝 Pro W3" w:hAnsi="Arial" w:cs="Arial"/>
        </w:rPr>
        <w:t>,</w:t>
      </w:r>
      <w:r w:rsidR="0025139C" w:rsidRPr="00D94B3F">
        <w:rPr>
          <w:rFonts w:ascii="Arial" w:eastAsia="ヒラギノ明朝 Pro W3" w:hAnsi="Arial" w:cs="Arial"/>
          <w:b/>
        </w:rPr>
        <w:t xml:space="preserve"> </w:t>
      </w:r>
    </w:p>
    <w:p w:rsidR="0061639B" w:rsidRPr="00D94B3F" w:rsidRDefault="0025139C"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b</w:t>
      </w:r>
      <w:r w:rsidR="001B106D" w:rsidRPr="00D94B3F">
        <w:rPr>
          <w:rFonts w:ascii="Arial" w:eastAsia="ヒラギノ明朝 Pro W3" w:hAnsi="Arial" w:cs="Arial"/>
        </w:rPr>
        <w:t>) Katılımcının birikim tutarı</w:t>
      </w:r>
      <w:r w:rsidR="00623E8F" w:rsidRPr="00D94B3F">
        <w:rPr>
          <w:rFonts w:ascii="Arial" w:eastAsia="ヒラギノ明朝 Pro W3" w:hAnsi="Arial" w:cs="Arial"/>
        </w:rPr>
        <w:t>, getiri tutarı ile</w:t>
      </w:r>
      <w:r w:rsidR="0061639B" w:rsidRPr="00D94B3F">
        <w:rPr>
          <w:rFonts w:ascii="Arial" w:eastAsia="ヒラギノ明朝 Pro W3" w:hAnsi="Arial" w:cs="Arial"/>
        </w:rPr>
        <w:t xml:space="preserve"> </w:t>
      </w:r>
      <w:r w:rsidR="00623E8F" w:rsidRPr="00D94B3F">
        <w:rPr>
          <w:rFonts w:ascii="Arial" w:eastAsia="ヒラギノ明朝 Pro W3" w:hAnsi="Arial" w:cs="Arial"/>
        </w:rPr>
        <w:t xml:space="preserve">yıllık, </w:t>
      </w:r>
      <w:r w:rsidR="008A335B" w:rsidRPr="00D94B3F">
        <w:rPr>
          <w:rFonts w:ascii="Arial" w:eastAsia="ヒラギノ明朝 Pro W3" w:hAnsi="Arial" w:cs="Arial"/>
        </w:rPr>
        <w:t xml:space="preserve">son </w:t>
      </w:r>
      <w:r w:rsidR="00623E8F" w:rsidRPr="00D94B3F">
        <w:rPr>
          <w:rFonts w:ascii="Arial" w:eastAsia="ヒラギノ明朝 Pro W3" w:hAnsi="Arial" w:cs="Arial"/>
        </w:rPr>
        <w:t>üç ve</w:t>
      </w:r>
      <w:r w:rsidR="008A335B" w:rsidRPr="00D94B3F">
        <w:rPr>
          <w:rFonts w:ascii="Arial" w:eastAsia="ヒラギノ明朝 Pro W3" w:hAnsi="Arial" w:cs="Arial"/>
        </w:rPr>
        <w:t xml:space="preserve"> </w:t>
      </w:r>
      <w:r w:rsidR="00623E8F" w:rsidRPr="00D94B3F">
        <w:rPr>
          <w:rFonts w:ascii="Arial" w:eastAsia="ヒラギノ明朝 Pro W3" w:hAnsi="Arial" w:cs="Arial"/>
        </w:rPr>
        <w:t>beş</w:t>
      </w:r>
      <w:r w:rsidR="008A335B" w:rsidRPr="00D94B3F">
        <w:rPr>
          <w:rFonts w:ascii="Arial" w:eastAsia="ヒラギノ明朝 Pro W3" w:hAnsi="Arial" w:cs="Arial"/>
        </w:rPr>
        <w:t xml:space="preserve"> yıllık </w:t>
      </w:r>
      <w:r w:rsidR="00F65019" w:rsidRPr="00D94B3F">
        <w:rPr>
          <w:rFonts w:ascii="Arial" w:eastAsia="ヒラギノ明朝 Pro W3" w:hAnsi="Arial" w:cs="Arial"/>
        </w:rPr>
        <w:t>getiri oranları</w:t>
      </w:r>
      <w:r w:rsidR="0061639B" w:rsidRPr="00D94B3F">
        <w:rPr>
          <w:rFonts w:ascii="Arial" w:eastAsia="ヒラギノ明朝 Pro W3" w:hAnsi="Arial" w:cs="Arial"/>
        </w:rPr>
        <w:t>,</w:t>
      </w:r>
    </w:p>
    <w:p w:rsidR="001B106D" w:rsidRPr="00D94B3F" w:rsidRDefault="0025139C"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lastRenderedPageBreak/>
        <w:t>c</w:t>
      </w:r>
      <w:r w:rsidR="001B106D" w:rsidRPr="00D94B3F">
        <w:rPr>
          <w:rFonts w:ascii="Arial" w:eastAsia="ヒラギノ明朝 Pro W3" w:hAnsi="Arial" w:cs="Arial"/>
        </w:rPr>
        <w:t xml:space="preserve">) Katılımcının devlet </w:t>
      </w:r>
      <w:r w:rsidR="00422840" w:rsidRPr="00D94B3F">
        <w:rPr>
          <w:rFonts w:ascii="Arial" w:eastAsia="ヒラギノ明朝 Pro W3" w:hAnsi="Arial" w:cs="Arial"/>
        </w:rPr>
        <w:t>katkısı hesabı</w:t>
      </w:r>
      <w:r w:rsidR="0061639B" w:rsidRPr="00D94B3F">
        <w:rPr>
          <w:rFonts w:ascii="Arial" w:eastAsia="ヒラギノ明朝 Pro W3" w:hAnsi="Arial" w:cs="Arial"/>
        </w:rPr>
        <w:t xml:space="preserve">na </w:t>
      </w:r>
      <w:r w:rsidR="00623E8F" w:rsidRPr="00D94B3F">
        <w:rPr>
          <w:rFonts w:ascii="Arial" w:eastAsia="ヒラギノ明朝 Pro W3" w:hAnsi="Arial" w:cs="Arial"/>
        </w:rPr>
        <w:t>ilişkin</w:t>
      </w:r>
      <w:r w:rsidR="0061639B" w:rsidRPr="00D94B3F">
        <w:rPr>
          <w:rFonts w:ascii="Arial" w:eastAsia="ヒラギノ明朝 Pro W3" w:hAnsi="Arial" w:cs="Arial"/>
        </w:rPr>
        <w:t xml:space="preserve"> bilgiler (h</w:t>
      </w:r>
      <w:r w:rsidR="00422840" w:rsidRPr="00D94B3F">
        <w:rPr>
          <w:rFonts w:ascii="Arial" w:eastAsia="ヒラギノ明朝 Pro W3" w:hAnsi="Arial" w:cs="Arial"/>
        </w:rPr>
        <w:t>ak kazanılan tutar, getiri tutarı</w:t>
      </w:r>
      <w:r w:rsidR="0061639B" w:rsidRPr="00D94B3F">
        <w:rPr>
          <w:rFonts w:ascii="Arial" w:eastAsia="ヒラギノ明朝 Pro W3" w:hAnsi="Arial" w:cs="Arial"/>
        </w:rPr>
        <w:t xml:space="preserve"> vb.</w:t>
      </w:r>
      <w:r w:rsidR="00422840" w:rsidRPr="00D94B3F">
        <w:rPr>
          <w:rFonts w:ascii="Arial" w:eastAsia="ヒラギノ明朝 Pro W3" w:hAnsi="Arial" w:cs="Arial"/>
        </w:rPr>
        <w:t>)</w:t>
      </w:r>
    </w:p>
    <w:p w:rsidR="00101506" w:rsidRPr="00D94B3F" w:rsidRDefault="004920B9" w:rsidP="00623E8F">
      <w:pPr>
        <w:spacing w:after="0" w:line="360" w:lineRule="auto"/>
        <w:ind w:firstLine="567"/>
        <w:jc w:val="both"/>
        <w:rPr>
          <w:rFonts w:ascii="Arial" w:eastAsia="ヒラギノ明朝 Pro W3" w:hAnsi="Arial" w:cs="Arial"/>
          <w:b/>
        </w:rPr>
      </w:pPr>
      <w:r w:rsidRPr="00D94B3F">
        <w:rPr>
          <w:rFonts w:ascii="Arial" w:eastAsia="ヒラギノ明朝 Pro W3" w:hAnsi="Arial" w:cs="Arial"/>
        </w:rPr>
        <w:t xml:space="preserve">(10) </w:t>
      </w:r>
      <w:r w:rsidR="00623E8F" w:rsidRPr="00D94B3F">
        <w:rPr>
          <w:rFonts w:ascii="Arial" w:eastAsia="ヒラギノ明朝 Pro W3" w:hAnsi="Arial" w:cs="Arial"/>
        </w:rPr>
        <w:t>Katılımcının fon tercih ve fon dağılımı değişikliği h</w:t>
      </w:r>
      <w:r w:rsidR="00F1721C" w:rsidRPr="00D94B3F">
        <w:rPr>
          <w:rFonts w:ascii="Arial" w:eastAsia="ヒラギノ明朝 Pro W3" w:hAnsi="Arial" w:cs="Arial"/>
        </w:rPr>
        <w:t>akkını</w:t>
      </w:r>
      <w:r w:rsidR="00623E8F" w:rsidRPr="00D94B3F">
        <w:rPr>
          <w:rFonts w:ascii="Arial" w:eastAsia="ヒラギノ明朝 Pro W3" w:hAnsi="Arial" w:cs="Arial"/>
        </w:rPr>
        <w:t xml:space="preserve"> devralan</w:t>
      </w:r>
      <w:r w:rsidR="00623E8F" w:rsidRPr="00D94B3F">
        <w:rPr>
          <w:rFonts w:ascii="Arial" w:eastAsia="ヒラギノ明朝 Pro W3" w:hAnsi="Arial" w:cs="Arial"/>
          <w:b/>
        </w:rPr>
        <w:t xml:space="preserve"> </w:t>
      </w:r>
      <w:r w:rsidR="00623E8F" w:rsidRPr="00D94B3F">
        <w:rPr>
          <w:rFonts w:ascii="Arial" w:eastAsia="ヒラギノ明朝 Pro W3" w:hAnsi="Arial" w:cs="Arial"/>
        </w:rPr>
        <w:t>portföy yönetim şirketi</w:t>
      </w:r>
      <w:r w:rsidR="00462AAF" w:rsidRPr="00D94B3F">
        <w:rPr>
          <w:rFonts w:ascii="Arial" w:eastAsia="ヒラギノ明朝 Pro W3" w:hAnsi="Arial" w:cs="Arial"/>
        </w:rPr>
        <w:t>,</w:t>
      </w:r>
      <w:r w:rsidRPr="00D94B3F">
        <w:rPr>
          <w:rFonts w:ascii="Arial" w:eastAsia="ヒラギノ明朝 Pro W3" w:hAnsi="Arial" w:cs="Arial"/>
        </w:rPr>
        <w:t xml:space="preserve"> </w:t>
      </w:r>
      <w:r w:rsidR="00623E8F" w:rsidRPr="00D94B3F">
        <w:rPr>
          <w:rFonts w:ascii="Arial" w:eastAsia="ヒラギノ明朝 Pro W3" w:hAnsi="Arial" w:cs="Arial"/>
        </w:rPr>
        <w:t>sunacağı</w:t>
      </w:r>
      <w:r w:rsidR="00C14832" w:rsidRPr="00D94B3F">
        <w:rPr>
          <w:rFonts w:ascii="Arial" w:eastAsia="ヒラギノ明朝 Pro W3" w:hAnsi="Arial" w:cs="Arial"/>
        </w:rPr>
        <w:t xml:space="preserve"> hizmet</w:t>
      </w:r>
      <w:r w:rsidR="00623E8F" w:rsidRPr="00D94B3F">
        <w:rPr>
          <w:rFonts w:ascii="Arial" w:eastAsia="ヒラギノ明朝 Pro W3" w:hAnsi="Arial" w:cs="Arial"/>
        </w:rPr>
        <w:t>lerde</w:t>
      </w:r>
      <w:r w:rsidR="00C14832" w:rsidRPr="00D94B3F">
        <w:rPr>
          <w:rFonts w:ascii="Arial" w:eastAsia="ヒラギノ明朝 Pro W3" w:hAnsi="Arial" w:cs="Arial"/>
        </w:rPr>
        <w:t xml:space="preserve"> </w:t>
      </w:r>
      <w:r w:rsidRPr="00D94B3F">
        <w:rPr>
          <w:rFonts w:ascii="Arial" w:eastAsia="ヒラギノ明朝 Pro W3" w:hAnsi="Arial" w:cs="Arial"/>
        </w:rPr>
        <w:t>Kurul</w:t>
      </w:r>
      <w:r w:rsidR="00A550F6" w:rsidRPr="00D94B3F">
        <w:rPr>
          <w:rFonts w:ascii="Arial" w:eastAsia="ヒラギノ明朝 Pro W3" w:hAnsi="Arial" w:cs="Arial"/>
        </w:rPr>
        <w:t xml:space="preserve"> tarafından ilgili mevzuatta belirlenen</w:t>
      </w:r>
      <w:r w:rsidRPr="00D94B3F">
        <w:rPr>
          <w:rFonts w:ascii="Arial" w:eastAsia="ヒラギノ明朝 Pro W3" w:hAnsi="Arial" w:cs="Arial"/>
        </w:rPr>
        <w:t xml:space="preserve"> </w:t>
      </w:r>
      <w:r w:rsidR="00C14832" w:rsidRPr="00D94B3F">
        <w:rPr>
          <w:rFonts w:ascii="Arial" w:eastAsia="ヒラギノ明朝 Pro W3" w:hAnsi="Arial" w:cs="Arial"/>
        </w:rPr>
        <w:t xml:space="preserve">ilke ve kurallara </w:t>
      </w:r>
      <w:r w:rsidR="00623E8F" w:rsidRPr="00D94B3F">
        <w:rPr>
          <w:rFonts w:ascii="Arial" w:eastAsia="ヒラギノ明朝 Pro W3" w:hAnsi="Arial" w:cs="Arial"/>
        </w:rPr>
        <w:t>uymak zorundadır</w:t>
      </w:r>
      <w:r w:rsidR="00A550F6" w:rsidRPr="00D94B3F">
        <w:rPr>
          <w:rFonts w:ascii="Arial" w:eastAsia="ヒラギノ明朝 Pro W3" w:hAnsi="Arial" w:cs="Arial"/>
        </w:rPr>
        <w:t xml:space="preserve">. </w:t>
      </w:r>
      <w:r w:rsidR="00D44457" w:rsidRPr="00D94B3F">
        <w:rPr>
          <w:rFonts w:ascii="Arial" w:eastAsia="ヒラギノ明朝 Pro W3" w:hAnsi="Arial" w:cs="Arial"/>
        </w:rPr>
        <w:t xml:space="preserve">Kurul tarafından, </w:t>
      </w:r>
      <w:r w:rsidR="008135F4" w:rsidRPr="00D94B3F">
        <w:rPr>
          <w:rFonts w:ascii="Arial" w:eastAsia="ヒラギノ明朝 Pro W3" w:hAnsi="Arial" w:cs="Arial"/>
        </w:rPr>
        <w:t>faaliyet izni ve/veya yetki belgesi iptal edilen veya faaliyeti geçici olarak durdurulan</w:t>
      </w:r>
      <w:r w:rsidR="008135F4" w:rsidRPr="00D94B3F">
        <w:rPr>
          <w:rFonts w:ascii="Arial" w:eastAsia="ヒラギノ明朝 Pro W3" w:hAnsi="Arial" w:cs="Arial"/>
          <w:b/>
        </w:rPr>
        <w:t xml:space="preserve"> </w:t>
      </w:r>
      <w:r w:rsidR="00623E8F" w:rsidRPr="00D94B3F">
        <w:rPr>
          <w:rFonts w:ascii="Arial" w:eastAsia="ヒラギノ明朝 Pro W3" w:hAnsi="Arial" w:cs="Arial"/>
        </w:rPr>
        <w:t>portföy yönetim şirketinin</w:t>
      </w:r>
      <w:r w:rsidR="00D44457" w:rsidRPr="00D94B3F">
        <w:rPr>
          <w:rFonts w:ascii="Arial" w:eastAsia="ヒラギノ明朝 Pro W3" w:hAnsi="Arial" w:cs="Arial"/>
        </w:rPr>
        <w:t xml:space="preserve"> portföy yönetim sö</w:t>
      </w:r>
      <w:r w:rsidR="00F04E68" w:rsidRPr="00D94B3F">
        <w:rPr>
          <w:rFonts w:ascii="Arial" w:eastAsia="ヒラギノ明朝 Pro W3" w:hAnsi="Arial" w:cs="Arial"/>
        </w:rPr>
        <w:t xml:space="preserve">zleşmesi geçerliliğini </w:t>
      </w:r>
      <w:r w:rsidR="00D83B4A" w:rsidRPr="00D94B3F">
        <w:rPr>
          <w:rFonts w:ascii="Arial" w:eastAsia="ヒラギノ明朝 Pro W3" w:hAnsi="Arial" w:cs="Arial"/>
        </w:rPr>
        <w:t>kaybederek kendiliğinden sona erer</w:t>
      </w:r>
      <w:r w:rsidR="00623E8F" w:rsidRPr="00D94B3F">
        <w:rPr>
          <w:rFonts w:ascii="Arial" w:eastAsia="ヒラギノ明朝 Pro W3" w:hAnsi="Arial" w:cs="Arial"/>
        </w:rPr>
        <w:t>.</w:t>
      </w:r>
      <w:r w:rsidR="00F04E68" w:rsidRPr="00D94B3F">
        <w:rPr>
          <w:rFonts w:ascii="Arial" w:eastAsia="ヒラギノ明朝 Pro W3" w:hAnsi="Arial" w:cs="Arial"/>
        </w:rPr>
        <w:t xml:space="preserve"> </w:t>
      </w:r>
      <w:r w:rsidR="00623E8F" w:rsidRPr="00D94B3F">
        <w:rPr>
          <w:rFonts w:ascii="Arial" w:eastAsia="ヒラギノ明朝 Pro W3" w:hAnsi="Arial" w:cs="Arial"/>
        </w:rPr>
        <w:t>Bu durumda</w:t>
      </w:r>
      <w:r w:rsidR="00F04E68" w:rsidRPr="00D94B3F">
        <w:rPr>
          <w:rFonts w:ascii="Arial" w:eastAsia="ヒラギノ明朝 Pro W3" w:hAnsi="Arial" w:cs="Arial"/>
        </w:rPr>
        <w:t xml:space="preserve"> emeklilik şirketi</w:t>
      </w:r>
      <w:r w:rsidR="00840201" w:rsidRPr="00D94B3F">
        <w:rPr>
          <w:rFonts w:ascii="Arial" w:eastAsia="ヒラギノ明朝 Pro W3" w:hAnsi="Arial" w:cs="Arial"/>
        </w:rPr>
        <w:t>,</w:t>
      </w:r>
      <w:r w:rsidR="00F04E68" w:rsidRPr="00D94B3F">
        <w:rPr>
          <w:rFonts w:ascii="Arial" w:eastAsia="ヒラギノ明朝 Pro W3" w:hAnsi="Arial" w:cs="Arial"/>
        </w:rPr>
        <w:t xml:space="preserve"> </w:t>
      </w:r>
      <w:r w:rsidR="00101506" w:rsidRPr="00D94B3F">
        <w:rPr>
          <w:rFonts w:ascii="Arial" w:eastAsia="ヒラギノ明朝 Pro W3" w:hAnsi="Arial" w:cs="Arial"/>
        </w:rPr>
        <w:t>sistemini devir öncesi duruma getir</w:t>
      </w:r>
      <w:r w:rsidR="00D83B4A" w:rsidRPr="00D94B3F">
        <w:rPr>
          <w:rFonts w:ascii="Arial" w:eastAsia="ヒラギノ明朝 Pro W3" w:hAnsi="Arial" w:cs="Arial"/>
        </w:rPr>
        <w:t>mekle ve</w:t>
      </w:r>
      <w:r w:rsidR="00101506" w:rsidRPr="00D94B3F">
        <w:rPr>
          <w:rFonts w:ascii="Arial" w:eastAsia="ヒラギノ明朝 Pro W3" w:hAnsi="Arial" w:cs="Arial"/>
        </w:rPr>
        <w:t xml:space="preserve"> erişim yetkilerini yeniden </w:t>
      </w:r>
      <w:r w:rsidR="00D83B4A" w:rsidRPr="00D94B3F">
        <w:rPr>
          <w:rFonts w:ascii="Arial" w:eastAsia="ヒラギノ明朝 Pro W3" w:hAnsi="Arial" w:cs="Arial"/>
        </w:rPr>
        <w:t>düzenlemekle yükümlüdür</w:t>
      </w:r>
      <w:r w:rsidR="00101506" w:rsidRPr="00D94B3F">
        <w:rPr>
          <w:rFonts w:ascii="Arial" w:eastAsia="ヒラギノ明朝 Pro W3" w:hAnsi="Arial" w:cs="Arial"/>
        </w:rPr>
        <w:t>.</w:t>
      </w:r>
    </w:p>
    <w:p w:rsidR="00C25F00" w:rsidRPr="00D94B3F" w:rsidRDefault="00C25F00"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(11) Emeklilik şirketi aracılık edeceği </w:t>
      </w:r>
      <w:r w:rsidR="00D83B4A" w:rsidRPr="00D94B3F">
        <w:rPr>
          <w:rFonts w:ascii="Arial" w:eastAsia="ヒラギノ明朝 Pro W3" w:hAnsi="Arial" w:cs="Arial"/>
        </w:rPr>
        <w:t>portföy yönetim şirketlerini</w:t>
      </w:r>
      <w:r w:rsidR="00082E05" w:rsidRPr="00D94B3F">
        <w:rPr>
          <w:rFonts w:ascii="Arial" w:eastAsia="ヒラギノ明朝 Pro W3" w:hAnsi="Arial" w:cs="Arial"/>
        </w:rPr>
        <w:t xml:space="preserve"> </w:t>
      </w:r>
      <w:r w:rsidR="008135F4" w:rsidRPr="00D94B3F">
        <w:rPr>
          <w:rFonts w:ascii="Arial" w:eastAsia="ヒラギノ明朝 Pro W3" w:hAnsi="Arial" w:cs="Arial"/>
        </w:rPr>
        <w:t>serbest</w:t>
      </w:r>
      <w:r w:rsidR="005C5FC1" w:rsidRPr="00D94B3F">
        <w:rPr>
          <w:rFonts w:ascii="Arial" w:eastAsia="ヒラギノ明朝 Pro W3" w:hAnsi="Arial" w:cs="Arial"/>
        </w:rPr>
        <w:t>çe</w:t>
      </w:r>
      <w:r w:rsidR="00305045" w:rsidRPr="00D94B3F">
        <w:rPr>
          <w:rFonts w:ascii="Arial" w:eastAsia="ヒラギノ明朝 Pro W3" w:hAnsi="Arial" w:cs="Arial"/>
        </w:rPr>
        <w:t xml:space="preserve"> </w:t>
      </w:r>
      <w:r w:rsidR="001E2E84" w:rsidRPr="00D94B3F">
        <w:rPr>
          <w:rFonts w:ascii="Arial" w:eastAsia="ヒラギノ明朝 Pro W3" w:hAnsi="Arial" w:cs="Arial"/>
        </w:rPr>
        <w:t>belirleyebilir</w:t>
      </w:r>
      <w:r w:rsidR="00082E05" w:rsidRPr="00D94B3F">
        <w:rPr>
          <w:rFonts w:ascii="Arial" w:eastAsia="ヒラギノ明朝 Pro W3" w:hAnsi="Arial" w:cs="Arial"/>
        </w:rPr>
        <w:t xml:space="preserve">. </w:t>
      </w:r>
      <w:r w:rsidRPr="00D94B3F">
        <w:rPr>
          <w:rFonts w:ascii="Arial" w:eastAsia="ヒラギノ明朝 Pro W3" w:hAnsi="Arial" w:cs="Arial"/>
        </w:rPr>
        <w:t xml:space="preserve">Emeklilik şirketi ile </w:t>
      </w:r>
      <w:r w:rsidR="00D83B4A" w:rsidRPr="00D94B3F">
        <w:rPr>
          <w:rFonts w:ascii="Arial" w:eastAsia="ヒラギノ明朝 Pro W3" w:hAnsi="Arial" w:cs="Arial"/>
        </w:rPr>
        <w:t xml:space="preserve">portföy yönetim şirketi arasında </w:t>
      </w:r>
      <w:r w:rsidRPr="00D94B3F">
        <w:rPr>
          <w:rFonts w:ascii="Arial" w:eastAsia="ヒラギノ明朝 Pro W3" w:hAnsi="Arial" w:cs="Arial"/>
        </w:rPr>
        <w:t>aşağıdaki hususlar</w:t>
      </w:r>
      <w:r w:rsidR="00983282" w:rsidRPr="00D94B3F">
        <w:rPr>
          <w:rFonts w:ascii="Arial" w:eastAsia="ヒラギノ明朝 Pro W3" w:hAnsi="Arial" w:cs="Arial"/>
        </w:rPr>
        <w:t>ı</w:t>
      </w:r>
      <w:r w:rsidR="00230AC1" w:rsidRPr="00D94B3F">
        <w:rPr>
          <w:rFonts w:ascii="Arial" w:eastAsia="ヒラギノ明朝 Pro W3" w:hAnsi="Arial" w:cs="Arial"/>
        </w:rPr>
        <w:t>n belirlendiği bir sözleşme imzala</w:t>
      </w:r>
      <w:r w:rsidR="00D83B4A" w:rsidRPr="00D94B3F">
        <w:rPr>
          <w:rFonts w:ascii="Arial" w:eastAsia="ヒラギノ明朝 Pro W3" w:hAnsi="Arial" w:cs="Arial"/>
        </w:rPr>
        <w:t>nır</w:t>
      </w:r>
      <w:r w:rsidR="00230AC1" w:rsidRPr="00D94B3F">
        <w:rPr>
          <w:rFonts w:ascii="Arial" w:eastAsia="ヒラギノ明朝 Pro W3" w:hAnsi="Arial" w:cs="Arial"/>
        </w:rPr>
        <w:t>.</w:t>
      </w:r>
    </w:p>
    <w:p w:rsidR="00C25F00" w:rsidRPr="00D94B3F" w:rsidRDefault="008D4094"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a) </w:t>
      </w:r>
      <w:r w:rsidR="001D0393" w:rsidRPr="00D94B3F">
        <w:rPr>
          <w:rFonts w:ascii="Arial" w:eastAsia="ヒラギノ明朝 Pro W3" w:hAnsi="Arial" w:cs="Arial"/>
        </w:rPr>
        <w:t xml:space="preserve">Katılımcının ödeyeceği </w:t>
      </w:r>
      <w:r w:rsidR="00305045" w:rsidRPr="00D94B3F">
        <w:rPr>
          <w:rFonts w:ascii="Arial" w:eastAsia="ヒラギノ明朝 Pro W3" w:hAnsi="Arial" w:cs="Arial"/>
        </w:rPr>
        <w:t>hizmet bedelin</w:t>
      </w:r>
      <w:r w:rsidR="00983282" w:rsidRPr="00D94B3F">
        <w:rPr>
          <w:rFonts w:ascii="Arial" w:eastAsia="ヒラギノ明朝 Pro W3" w:hAnsi="Arial" w:cs="Arial"/>
        </w:rPr>
        <w:t xml:space="preserve">in tahsilatına </w:t>
      </w:r>
      <w:r w:rsidR="00886B0B" w:rsidRPr="00D94B3F">
        <w:rPr>
          <w:rFonts w:ascii="Arial" w:eastAsia="ヒラギノ明朝 Pro W3" w:hAnsi="Arial" w:cs="Arial"/>
        </w:rPr>
        <w:t>emeklilik şirketi</w:t>
      </w:r>
      <w:r w:rsidR="00983282" w:rsidRPr="00D94B3F">
        <w:rPr>
          <w:rFonts w:ascii="Arial" w:eastAsia="ヒラギノ明朝 Pro W3" w:hAnsi="Arial" w:cs="Arial"/>
        </w:rPr>
        <w:t xml:space="preserve">nin </w:t>
      </w:r>
      <w:r w:rsidR="00886B0B" w:rsidRPr="00D94B3F">
        <w:rPr>
          <w:rFonts w:ascii="Arial" w:eastAsia="ヒラギノ明朝 Pro W3" w:hAnsi="Arial" w:cs="Arial"/>
        </w:rPr>
        <w:t>aracılı</w:t>
      </w:r>
      <w:r w:rsidR="00983282" w:rsidRPr="00D94B3F">
        <w:rPr>
          <w:rFonts w:ascii="Arial" w:eastAsia="ヒラギノ明朝 Pro W3" w:hAnsi="Arial" w:cs="Arial"/>
        </w:rPr>
        <w:t>k edip etmeyeceği</w:t>
      </w:r>
      <w:r w:rsidR="001D0393" w:rsidRPr="00D94B3F">
        <w:rPr>
          <w:rFonts w:ascii="Arial" w:eastAsia="ヒラギノ明朝 Pro W3" w:hAnsi="Arial" w:cs="Arial"/>
        </w:rPr>
        <w:t>,</w:t>
      </w:r>
    </w:p>
    <w:p w:rsidR="004920B9" w:rsidRPr="00D94B3F" w:rsidRDefault="001D0393"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b) </w:t>
      </w:r>
      <w:r w:rsidR="001E2E84" w:rsidRPr="00D94B3F">
        <w:rPr>
          <w:rFonts w:ascii="Arial" w:eastAsia="ヒラギノ明朝 Pro W3" w:hAnsi="Arial" w:cs="Arial"/>
        </w:rPr>
        <w:t xml:space="preserve">Portföy yönetim şirketi </w:t>
      </w:r>
      <w:r w:rsidR="00305045" w:rsidRPr="00D94B3F">
        <w:rPr>
          <w:rFonts w:ascii="Arial" w:eastAsia="ヒラギノ明朝 Pro W3" w:hAnsi="Arial" w:cs="Arial"/>
        </w:rPr>
        <w:t xml:space="preserve">ile katılımcı arasında düzenlenecek olan portföy yönetim sözleşmesinin </w:t>
      </w:r>
      <w:r w:rsidR="00230AC1" w:rsidRPr="00D94B3F">
        <w:rPr>
          <w:rFonts w:ascii="Arial" w:eastAsia="ヒラギノ明朝 Pro W3" w:hAnsi="Arial" w:cs="Arial"/>
        </w:rPr>
        <w:t xml:space="preserve">imzalanmasına </w:t>
      </w:r>
      <w:r w:rsidR="00305045" w:rsidRPr="00D94B3F">
        <w:rPr>
          <w:rFonts w:ascii="Arial" w:eastAsia="ヒラギノ明朝 Pro W3" w:hAnsi="Arial" w:cs="Arial"/>
        </w:rPr>
        <w:t>emeklilik şirketinin aracılık edip etmeyeceği</w:t>
      </w:r>
      <w:r w:rsidR="00C63ECF" w:rsidRPr="00D94B3F">
        <w:rPr>
          <w:rFonts w:ascii="Arial" w:eastAsia="ヒラギノ明朝 Pro W3" w:hAnsi="Arial" w:cs="Arial"/>
        </w:rPr>
        <w:t>,</w:t>
      </w:r>
    </w:p>
    <w:p w:rsidR="00C63ECF" w:rsidRPr="00D94B3F" w:rsidRDefault="00C63ECF"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c) Bu maddenin 9 uncu fıkrası kapsamında, yapılacak bilgilendirmenin katılımcılara iletilme</w:t>
      </w:r>
      <w:r w:rsidR="00123157" w:rsidRPr="00D94B3F">
        <w:rPr>
          <w:rFonts w:ascii="Arial" w:eastAsia="ヒラギノ明朝 Pro W3" w:hAnsi="Arial" w:cs="Arial"/>
        </w:rPr>
        <w:t>sine emeklilik şirketinin aracılık edip etmeyeceği,</w:t>
      </w:r>
    </w:p>
    <w:p w:rsidR="00353045" w:rsidRPr="00D94B3F" w:rsidRDefault="00123157"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ç) </w:t>
      </w:r>
      <w:r w:rsidR="001E2E84" w:rsidRPr="00D94B3F">
        <w:rPr>
          <w:rFonts w:ascii="Arial" w:eastAsia="ヒラギノ明朝 Pro W3" w:hAnsi="Arial" w:cs="Arial"/>
        </w:rPr>
        <w:t>Portföy yönetim şirketinden alacakları</w:t>
      </w:r>
      <w:r w:rsidRPr="00D94B3F">
        <w:rPr>
          <w:rFonts w:ascii="Arial" w:eastAsia="ヒラギノ明朝 Pro W3" w:hAnsi="Arial" w:cs="Arial"/>
        </w:rPr>
        <w:t xml:space="preserve"> hizmet</w:t>
      </w:r>
      <w:r w:rsidR="001E2E84" w:rsidRPr="00D94B3F">
        <w:rPr>
          <w:rFonts w:ascii="Arial" w:eastAsia="ヒラギノ明朝 Pro W3" w:hAnsi="Arial" w:cs="Arial"/>
        </w:rPr>
        <w:t>e</w:t>
      </w:r>
      <w:r w:rsidRPr="00D94B3F">
        <w:rPr>
          <w:rFonts w:ascii="Arial" w:eastAsia="ヒラギノ明朝 Pro W3" w:hAnsi="Arial" w:cs="Arial"/>
        </w:rPr>
        <w:t xml:space="preserve"> </w:t>
      </w:r>
      <w:r w:rsidR="001E2E84" w:rsidRPr="00D94B3F">
        <w:rPr>
          <w:rFonts w:ascii="Arial" w:eastAsia="ヒラギノ明朝 Pro W3" w:hAnsi="Arial" w:cs="Arial"/>
        </w:rPr>
        <w:t>ilişkin olarak</w:t>
      </w:r>
      <w:r w:rsidRPr="00D94B3F">
        <w:rPr>
          <w:rFonts w:ascii="Arial" w:eastAsia="ヒラギノ明朝 Pro W3" w:hAnsi="Arial" w:cs="Arial"/>
        </w:rPr>
        <w:t xml:space="preserve"> </w:t>
      </w:r>
      <w:r w:rsidR="001E2E84" w:rsidRPr="00D94B3F">
        <w:rPr>
          <w:rFonts w:ascii="Arial" w:eastAsia="ヒラギノ明朝 Pro W3" w:hAnsi="Arial" w:cs="Arial"/>
        </w:rPr>
        <w:t xml:space="preserve">katılımcılardan </w:t>
      </w:r>
      <w:r w:rsidRPr="00D94B3F">
        <w:rPr>
          <w:rFonts w:ascii="Arial" w:eastAsia="ヒラギノ明朝 Pro W3" w:hAnsi="Arial" w:cs="Arial"/>
        </w:rPr>
        <w:t>gelebilecek bilgi talebi, öneri ve şikayetlerin karşılanmasına emeklilik şirketinin aracılık edip etmeyeceği</w:t>
      </w:r>
      <w:r w:rsidR="00353045" w:rsidRPr="00D94B3F">
        <w:rPr>
          <w:rFonts w:ascii="Arial" w:eastAsia="ヒラギノ明朝 Pro W3" w:hAnsi="Arial" w:cs="Arial"/>
        </w:rPr>
        <w:t>,</w:t>
      </w:r>
    </w:p>
    <w:p w:rsidR="00123157" w:rsidRPr="00D94B3F" w:rsidRDefault="00353045"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d) </w:t>
      </w:r>
      <w:r w:rsidR="006B63BE" w:rsidRPr="00D94B3F">
        <w:rPr>
          <w:rFonts w:ascii="Arial" w:eastAsia="ヒラギノ明朝 Pro W3" w:hAnsi="Arial" w:cs="Arial"/>
        </w:rPr>
        <w:t xml:space="preserve">2017/20 sayılı </w:t>
      </w:r>
      <w:r w:rsidR="00B867D1" w:rsidRPr="00D94B3F">
        <w:rPr>
          <w:rFonts w:ascii="Arial" w:eastAsia="ヒラギノ明朝 Pro W3" w:hAnsi="Arial" w:cs="Arial"/>
        </w:rPr>
        <w:t>Risk Profil Anketine İlişkin Genelge</w:t>
      </w:r>
      <w:r w:rsidR="002C468F" w:rsidRPr="00D94B3F">
        <w:rPr>
          <w:rFonts w:ascii="Arial" w:eastAsia="ヒラギノ明朝 Pro W3" w:hAnsi="Arial" w:cs="Arial"/>
        </w:rPr>
        <w:t>’</w:t>
      </w:r>
      <w:r w:rsidR="00B867D1" w:rsidRPr="00D94B3F">
        <w:rPr>
          <w:rFonts w:ascii="Arial" w:eastAsia="ヒラギノ明朝 Pro W3" w:hAnsi="Arial" w:cs="Arial"/>
        </w:rPr>
        <w:t>nin birinci madde</w:t>
      </w:r>
      <w:r w:rsidR="008A549B" w:rsidRPr="00D94B3F">
        <w:rPr>
          <w:rFonts w:ascii="Arial" w:eastAsia="ヒラギノ明朝 Pro W3" w:hAnsi="Arial" w:cs="Arial"/>
        </w:rPr>
        <w:t>si</w:t>
      </w:r>
      <w:r w:rsidR="00B867D1" w:rsidRPr="00D94B3F">
        <w:rPr>
          <w:rFonts w:ascii="Arial" w:eastAsia="ヒラギノ明朝 Pro W3" w:hAnsi="Arial" w:cs="Arial"/>
        </w:rPr>
        <w:t xml:space="preserve">nin (b) fıkrası kapsamında gerçekleştirilen risk profili anketinin hangi </w:t>
      </w:r>
      <w:r w:rsidR="006B63BE" w:rsidRPr="00D94B3F">
        <w:rPr>
          <w:rFonts w:ascii="Arial" w:eastAsia="ヒラギノ明朝 Pro W3" w:hAnsi="Arial" w:cs="Arial"/>
        </w:rPr>
        <w:t>tarafça</w:t>
      </w:r>
      <w:r w:rsidR="00B867D1" w:rsidRPr="00D94B3F">
        <w:rPr>
          <w:rFonts w:ascii="Arial" w:eastAsia="ヒラギノ明朝 Pro W3" w:hAnsi="Arial" w:cs="Arial"/>
        </w:rPr>
        <w:t xml:space="preserve"> gerçekleştirileceği</w:t>
      </w:r>
      <w:r w:rsidR="006B63BE" w:rsidRPr="00D94B3F">
        <w:rPr>
          <w:rFonts w:ascii="Arial" w:eastAsia="ヒラギノ明朝 Pro W3" w:hAnsi="Arial" w:cs="Arial"/>
        </w:rPr>
        <w:t>. (a</w:t>
      </w:r>
      <w:r w:rsidR="00B867D1" w:rsidRPr="00D94B3F">
        <w:rPr>
          <w:rFonts w:ascii="Arial" w:eastAsia="ヒラギノ明朝 Pro W3" w:hAnsi="Arial" w:cs="Arial"/>
        </w:rPr>
        <w:t xml:space="preserve">nketin </w:t>
      </w:r>
      <w:r w:rsidR="002C468F" w:rsidRPr="00D94B3F">
        <w:rPr>
          <w:rFonts w:ascii="Arial" w:eastAsia="ヒラギノ明朝 Pro W3" w:hAnsi="Arial" w:cs="Arial"/>
        </w:rPr>
        <w:t xml:space="preserve">emeklilik </w:t>
      </w:r>
      <w:r w:rsidR="00B867D1" w:rsidRPr="00D94B3F">
        <w:rPr>
          <w:rFonts w:ascii="Arial" w:eastAsia="ヒラギノ明朝 Pro W3" w:hAnsi="Arial" w:cs="Arial"/>
        </w:rPr>
        <w:t>şirket</w:t>
      </w:r>
      <w:r w:rsidR="002C468F" w:rsidRPr="00D94B3F">
        <w:rPr>
          <w:rFonts w:ascii="Arial" w:eastAsia="ヒラギノ明朝 Pro W3" w:hAnsi="Arial" w:cs="Arial"/>
        </w:rPr>
        <w:t>i</w:t>
      </w:r>
      <w:r w:rsidR="00B867D1" w:rsidRPr="00D94B3F">
        <w:rPr>
          <w:rFonts w:ascii="Arial" w:eastAsia="ヒラギノ明朝 Pro W3" w:hAnsi="Arial" w:cs="Arial"/>
        </w:rPr>
        <w:t xml:space="preserve"> tarafından yapılması halinde</w:t>
      </w:r>
      <w:r w:rsidR="002C468F" w:rsidRPr="00D94B3F">
        <w:rPr>
          <w:rFonts w:ascii="Arial" w:eastAsia="ヒラギノ明朝 Pro W3" w:hAnsi="Arial" w:cs="Arial"/>
        </w:rPr>
        <w:t>,</w:t>
      </w:r>
      <w:r w:rsidR="00B867D1" w:rsidRPr="00D94B3F">
        <w:rPr>
          <w:rFonts w:ascii="Arial" w:eastAsia="ヒラギノ明朝 Pro W3" w:hAnsi="Arial" w:cs="Arial"/>
        </w:rPr>
        <w:t xml:space="preserve"> </w:t>
      </w:r>
      <w:r w:rsidR="002C468F" w:rsidRPr="00D94B3F">
        <w:rPr>
          <w:rFonts w:ascii="Arial" w:eastAsia="ヒラギノ明朝 Pro W3" w:hAnsi="Arial" w:cs="Arial"/>
        </w:rPr>
        <w:t>verilen yanıtlar</w:t>
      </w:r>
      <w:r w:rsidR="00B867D1" w:rsidRPr="00D94B3F">
        <w:rPr>
          <w:rFonts w:ascii="Arial" w:eastAsia="ヒラギノ明朝 Pro W3" w:hAnsi="Arial" w:cs="Arial"/>
        </w:rPr>
        <w:t xml:space="preserve"> portföy yönetim şirketi </w:t>
      </w:r>
      <w:r w:rsidR="002C468F" w:rsidRPr="00D94B3F">
        <w:rPr>
          <w:rFonts w:ascii="Arial" w:eastAsia="ヒラギノ明朝 Pro W3" w:hAnsi="Arial" w:cs="Arial"/>
        </w:rPr>
        <w:t xml:space="preserve">ile </w:t>
      </w:r>
      <w:r w:rsidR="00B867D1" w:rsidRPr="00D94B3F">
        <w:rPr>
          <w:rFonts w:ascii="Arial" w:eastAsia="ヒラギノ明朝 Pro W3" w:hAnsi="Arial" w:cs="Arial"/>
        </w:rPr>
        <w:t>paylaşıl</w:t>
      </w:r>
      <w:r w:rsidR="002C468F" w:rsidRPr="00D94B3F">
        <w:rPr>
          <w:rFonts w:ascii="Arial" w:eastAsia="ヒラギノ明朝 Pro W3" w:hAnsi="Arial" w:cs="Arial"/>
        </w:rPr>
        <w:t>ır</w:t>
      </w:r>
      <w:r w:rsidR="00B867D1" w:rsidRPr="00D94B3F">
        <w:rPr>
          <w:rFonts w:ascii="Arial" w:eastAsia="ヒラギノ明朝 Pro W3" w:hAnsi="Arial" w:cs="Arial"/>
        </w:rPr>
        <w:t>.)</w:t>
      </w:r>
    </w:p>
    <w:p w:rsidR="00382E74" w:rsidRPr="00D94B3F" w:rsidRDefault="001E2E84" w:rsidP="00CC7CD6">
      <w:pPr>
        <w:spacing w:after="0" w:line="360" w:lineRule="auto"/>
        <w:ind w:firstLine="567"/>
        <w:jc w:val="both"/>
        <w:rPr>
          <w:rFonts w:ascii="Arial" w:eastAsia="ヒラギノ明朝 Pro W3" w:hAnsi="Arial" w:cs="Arial"/>
        </w:rPr>
      </w:pPr>
      <w:r w:rsidRPr="00D94B3F">
        <w:rPr>
          <w:rFonts w:ascii="Arial" w:eastAsia="ヒラギノ明朝 Pro W3" w:hAnsi="Arial" w:cs="Arial"/>
        </w:rPr>
        <w:t xml:space="preserve">(12) </w:t>
      </w:r>
      <w:r w:rsidR="00382E74" w:rsidRPr="00D94B3F">
        <w:rPr>
          <w:rFonts w:ascii="Arial" w:eastAsia="ヒラギノ明朝 Pro W3" w:hAnsi="Arial" w:cs="Arial"/>
        </w:rPr>
        <w:t>Hizmet bedeli, bireysel emeklilik sisteminde</w:t>
      </w:r>
      <w:r w:rsidRPr="00D94B3F">
        <w:rPr>
          <w:rFonts w:ascii="Arial" w:eastAsia="ヒラギノ明朝 Pro W3" w:hAnsi="Arial" w:cs="Arial"/>
        </w:rPr>
        <w:t xml:space="preserve"> yer alan</w:t>
      </w:r>
      <w:r w:rsidR="00382E74" w:rsidRPr="00D94B3F">
        <w:rPr>
          <w:rFonts w:ascii="Arial" w:eastAsia="ヒラギノ明朝 Pro W3" w:hAnsi="Arial" w:cs="Arial"/>
        </w:rPr>
        <w:t xml:space="preserve"> mevcut kesinti</w:t>
      </w:r>
      <w:r w:rsidRPr="00D94B3F">
        <w:rPr>
          <w:rFonts w:ascii="Arial" w:eastAsia="ヒラギノ明朝 Pro W3" w:hAnsi="Arial" w:cs="Arial"/>
        </w:rPr>
        <w:t>lerden</w:t>
      </w:r>
      <w:r w:rsidR="00382E74" w:rsidRPr="00D94B3F">
        <w:rPr>
          <w:rFonts w:ascii="Arial" w:eastAsia="ヒラギノ明朝 Pro W3" w:hAnsi="Arial" w:cs="Arial"/>
        </w:rPr>
        <w:t xml:space="preserve"> bağımsız olarak tahsil edilir. </w:t>
      </w:r>
      <w:r w:rsidR="00A86583" w:rsidRPr="00D94B3F">
        <w:rPr>
          <w:rFonts w:ascii="Arial" w:eastAsia="ヒラギノ明朝 Pro W3" w:hAnsi="Arial" w:cs="Arial"/>
        </w:rPr>
        <w:t>Emeklilik şirketi, h</w:t>
      </w:r>
      <w:r w:rsidR="00382E74" w:rsidRPr="00D94B3F">
        <w:rPr>
          <w:rFonts w:ascii="Arial" w:eastAsia="ヒラギノ明朝 Pro W3" w:hAnsi="Arial" w:cs="Arial"/>
        </w:rPr>
        <w:t>izmet bedelini</w:t>
      </w:r>
      <w:r w:rsidR="00A86583" w:rsidRPr="00D94B3F">
        <w:rPr>
          <w:rFonts w:ascii="Arial" w:eastAsia="ヒラギノ明朝 Pro W3" w:hAnsi="Arial" w:cs="Arial"/>
        </w:rPr>
        <w:t xml:space="preserve"> ek fayda olarak </w:t>
      </w:r>
      <w:r w:rsidR="00382E74" w:rsidRPr="00D94B3F">
        <w:rPr>
          <w:rFonts w:ascii="Arial" w:eastAsia="ヒラギノ明朝 Pro W3" w:hAnsi="Arial" w:cs="Arial"/>
        </w:rPr>
        <w:t xml:space="preserve">katılımcı </w:t>
      </w:r>
      <w:r w:rsidR="004245E1" w:rsidRPr="00D94B3F">
        <w:rPr>
          <w:rFonts w:ascii="Arial" w:eastAsia="ヒラギノ明朝 Pro W3" w:hAnsi="Arial" w:cs="Arial"/>
        </w:rPr>
        <w:t>adına karşılayabilir</w:t>
      </w:r>
      <w:r w:rsidR="00A86583" w:rsidRPr="00D94B3F">
        <w:rPr>
          <w:rFonts w:ascii="Arial" w:eastAsia="ヒラギノ明朝 Pro W3" w:hAnsi="Arial" w:cs="Arial"/>
        </w:rPr>
        <w:t>.</w:t>
      </w:r>
      <w:r w:rsidR="0025139C" w:rsidRPr="00D94B3F">
        <w:rPr>
          <w:rFonts w:ascii="Arial" w:eastAsia="ヒラギノ明朝 Pro W3" w:hAnsi="Arial" w:cs="Arial"/>
          <w:b/>
        </w:rPr>
        <w:t xml:space="preserve"> </w:t>
      </w:r>
    </w:p>
    <w:p w:rsidR="00A86583" w:rsidRPr="00D94B3F" w:rsidRDefault="00A86583" w:rsidP="00CC7CD6">
      <w:pPr>
        <w:spacing w:after="0" w:line="360" w:lineRule="auto"/>
        <w:ind w:firstLine="567"/>
        <w:jc w:val="both"/>
        <w:rPr>
          <w:rFonts w:ascii="Arial" w:eastAsia="ヒラギノ明朝 Pro W3" w:hAnsi="Arial" w:cs="Arial"/>
        </w:rPr>
      </w:pPr>
    </w:p>
    <w:p w:rsidR="007807D1" w:rsidRPr="00D94B3F" w:rsidRDefault="007807D1" w:rsidP="00CC7CD6">
      <w:pPr>
        <w:spacing w:after="0" w:line="360" w:lineRule="auto"/>
        <w:ind w:firstLine="567"/>
        <w:jc w:val="both"/>
        <w:rPr>
          <w:rFonts w:ascii="Arial" w:eastAsia="ヒラギノ明朝 Pro W3" w:hAnsi="Arial" w:cs="Arial"/>
          <w:b/>
        </w:rPr>
      </w:pPr>
      <w:r w:rsidRPr="00D94B3F">
        <w:rPr>
          <w:rFonts w:ascii="Arial" w:eastAsia="ヒラギノ明朝 Pro W3" w:hAnsi="Arial" w:cs="Arial"/>
          <w:b/>
        </w:rPr>
        <w:t>Yürürlük</w:t>
      </w:r>
    </w:p>
    <w:p w:rsidR="007807D1" w:rsidRPr="00D94B3F" w:rsidRDefault="007807D1" w:rsidP="00CC7CD6">
      <w:pPr>
        <w:spacing w:after="0" w:line="240" w:lineRule="exact"/>
        <w:ind w:firstLine="567"/>
        <w:jc w:val="both"/>
        <w:rPr>
          <w:rFonts w:ascii="Arial" w:eastAsia="ヒラギノ明朝 Pro W3" w:hAnsi="Arial" w:cs="Arial"/>
          <w:b/>
        </w:rPr>
      </w:pPr>
      <w:r w:rsidRPr="00D94B3F">
        <w:rPr>
          <w:rFonts w:ascii="Arial" w:eastAsia="ヒラギノ明朝 Pro W3" w:hAnsi="Arial" w:cs="Arial"/>
          <w:b/>
        </w:rPr>
        <w:t xml:space="preserve">MADDE 4 – </w:t>
      </w:r>
      <w:r w:rsidRPr="00D94B3F">
        <w:rPr>
          <w:rFonts w:ascii="Arial" w:eastAsia="ヒラギノ明朝 Pro W3" w:hAnsi="Arial" w:cs="Arial"/>
        </w:rPr>
        <w:t xml:space="preserve">(1) </w:t>
      </w:r>
      <w:r w:rsidR="003270C3" w:rsidRPr="00D94B3F">
        <w:rPr>
          <w:rFonts w:ascii="Arial" w:eastAsia="ヒラギノ明朝 Pro W3" w:hAnsi="Arial" w:cs="Arial"/>
        </w:rPr>
        <w:t>Bu Genelge 01.01.2018 tarihinde yürürlüğe girer.</w:t>
      </w:r>
    </w:p>
    <w:sectPr w:rsidR="007807D1" w:rsidRPr="00D94B3F" w:rsidSect="007807D1">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F5" w:rsidRDefault="004B1CF5" w:rsidP="00080228">
      <w:pPr>
        <w:spacing w:after="0" w:line="240" w:lineRule="auto"/>
      </w:pPr>
      <w:r>
        <w:separator/>
      </w:r>
    </w:p>
  </w:endnote>
  <w:endnote w:type="continuationSeparator" w:id="0">
    <w:p w:rsidR="004B1CF5" w:rsidRDefault="004B1CF5" w:rsidP="0008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31686126"/>
      <w:docPartObj>
        <w:docPartGallery w:val="Page Numbers (Bottom of Page)"/>
        <w:docPartUnique/>
      </w:docPartObj>
    </w:sdtPr>
    <w:sdtEndPr/>
    <w:sdtContent>
      <w:p w:rsidR="0083469C" w:rsidRPr="00BD1329" w:rsidRDefault="0083469C" w:rsidP="00BD1329">
        <w:pPr>
          <w:pStyle w:val="Altbilgi"/>
          <w:jc w:val="center"/>
          <w:rPr>
            <w:rFonts w:ascii="Arial" w:hAnsi="Arial" w:cs="Arial"/>
          </w:rPr>
        </w:pPr>
        <w:r w:rsidRPr="00BD1329">
          <w:rPr>
            <w:rFonts w:ascii="Arial" w:hAnsi="Arial" w:cs="Arial"/>
          </w:rPr>
          <w:fldChar w:fldCharType="begin"/>
        </w:r>
        <w:r w:rsidRPr="00BD1329">
          <w:rPr>
            <w:rFonts w:ascii="Arial" w:hAnsi="Arial" w:cs="Arial"/>
          </w:rPr>
          <w:instrText>PAGE   \* MERGEFORMAT</w:instrText>
        </w:r>
        <w:r w:rsidRPr="00BD1329">
          <w:rPr>
            <w:rFonts w:ascii="Arial" w:hAnsi="Arial" w:cs="Arial"/>
          </w:rPr>
          <w:fldChar w:fldCharType="separate"/>
        </w:r>
        <w:r w:rsidR="00376967">
          <w:rPr>
            <w:rFonts w:ascii="Arial" w:hAnsi="Arial" w:cs="Arial"/>
            <w:noProof/>
          </w:rPr>
          <w:t>1</w:t>
        </w:r>
        <w:r w:rsidRPr="00BD1329">
          <w:rPr>
            <w:rFonts w:ascii="Arial" w:hAnsi="Arial" w:cs="Arial"/>
          </w:rPr>
          <w:fldChar w:fldCharType="end"/>
        </w:r>
      </w:p>
    </w:sdtContent>
  </w:sdt>
  <w:p w:rsidR="00080228" w:rsidRDefault="00080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F5" w:rsidRDefault="004B1CF5" w:rsidP="00080228">
      <w:pPr>
        <w:spacing w:after="0" w:line="240" w:lineRule="auto"/>
      </w:pPr>
      <w:r>
        <w:separator/>
      </w:r>
    </w:p>
  </w:footnote>
  <w:footnote w:type="continuationSeparator" w:id="0">
    <w:p w:rsidR="004B1CF5" w:rsidRDefault="004B1CF5" w:rsidP="00080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77"/>
    <w:multiLevelType w:val="hybridMultilevel"/>
    <w:tmpl w:val="7DC0B3A0"/>
    <w:lvl w:ilvl="0" w:tplc="559CC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F6C1A"/>
    <w:multiLevelType w:val="hybridMultilevel"/>
    <w:tmpl w:val="EDA8DF66"/>
    <w:lvl w:ilvl="0" w:tplc="9CCA8BF4">
      <w:start w:val="1"/>
      <w:numFmt w:val="decimal"/>
      <w:lvlText w:val="%1."/>
      <w:lvlJc w:val="left"/>
      <w:pPr>
        <w:ind w:left="926" w:hanging="360"/>
      </w:pPr>
      <w:rPr>
        <w:rFonts w:hint="default"/>
        <w:b/>
        <w:color w:val="4F81BD" w:themeColor="accent1"/>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6AD673B1"/>
    <w:multiLevelType w:val="hybridMultilevel"/>
    <w:tmpl w:val="7DEE7E16"/>
    <w:lvl w:ilvl="0" w:tplc="9CCA8BF4">
      <w:start w:val="1"/>
      <w:numFmt w:val="decimal"/>
      <w:lvlText w:val="%1."/>
      <w:lvlJc w:val="left"/>
      <w:pPr>
        <w:ind w:left="926" w:hanging="360"/>
      </w:pPr>
      <w:rPr>
        <w:rFonts w:hint="default"/>
        <w:b/>
        <w:color w:val="4F81BD" w:themeColor="accent1"/>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6F5E48F6"/>
    <w:multiLevelType w:val="hybridMultilevel"/>
    <w:tmpl w:val="D5E08E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1E"/>
    <w:rsid w:val="0000674A"/>
    <w:rsid w:val="00010042"/>
    <w:rsid w:val="000146FA"/>
    <w:rsid w:val="0002142D"/>
    <w:rsid w:val="0002517D"/>
    <w:rsid w:val="00037E36"/>
    <w:rsid w:val="00044EDA"/>
    <w:rsid w:val="00054790"/>
    <w:rsid w:val="00080228"/>
    <w:rsid w:val="00082E05"/>
    <w:rsid w:val="00086B40"/>
    <w:rsid w:val="00090005"/>
    <w:rsid w:val="000D1296"/>
    <w:rsid w:val="000D3FC0"/>
    <w:rsid w:val="000D456A"/>
    <w:rsid w:val="000F178A"/>
    <w:rsid w:val="00101506"/>
    <w:rsid w:val="00106FA1"/>
    <w:rsid w:val="00123157"/>
    <w:rsid w:val="0013693F"/>
    <w:rsid w:val="00141487"/>
    <w:rsid w:val="001420FE"/>
    <w:rsid w:val="0015779D"/>
    <w:rsid w:val="00175A9B"/>
    <w:rsid w:val="001938F7"/>
    <w:rsid w:val="00196C29"/>
    <w:rsid w:val="001A6F59"/>
    <w:rsid w:val="001B106D"/>
    <w:rsid w:val="001B5D96"/>
    <w:rsid w:val="001D0393"/>
    <w:rsid w:val="001D5F38"/>
    <w:rsid w:val="001E09B0"/>
    <w:rsid w:val="001E2E84"/>
    <w:rsid w:val="001F503E"/>
    <w:rsid w:val="00202F73"/>
    <w:rsid w:val="002210F6"/>
    <w:rsid w:val="00230AC1"/>
    <w:rsid w:val="0025139C"/>
    <w:rsid w:val="0026273C"/>
    <w:rsid w:val="002631F7"/>
    <w:rsid w:val="00274FFF"/>
    <w:rsid w:val="002C468F"/>
    <w:rsid w:val="002D279A"/>
    <w:rsid w:val="002E74EA"/>
    <w:rsid w:val="002F3CA1"/>
    <w:rsid w:val="00305045"/>
    <w:rsid w:val="003059AD"/>
    <w:rsid w:val="003148C5"/>
    <w:rsid w:val="00325C9F"/>
    <w:rsid w:val="003270C3"/>
    <w:rsid w:val="00335924"/>
    <w:rsid w:val="003374E8"/>
    <w:rsid w:val="00353045"/>
    <w:rsid w:val="00354221"/>
    <w:rsid w:val="00372D14"/>
    <w:rsid w:val="00376387"/>
    <w:rsid w:val="00376967"/>
    <w:rsid w:val="00376BF7"/>
    <w:rsid w:val="00382E74"/>
    <w:rsid w:val="00394BBB"/>
    <w:rsid w:val="00397FA9"/>
    <w:rsid w:val="003A0111"/>
    <w:rsid w:val="003B4D2D"/>
    <w:rsid w:val="003D3D17"/>
    <w:rsid w:val="003D3D23"/>
    <w:rsid w:val="00414150"/>
    <w:rsid w:val="00415177"/>
    <w:rsid w:val="00415442"/>
    <w:rsid w:val="004157A8"/>
    <w:rsid w:val="00422840"/>
    <w:rsid w:val="00423BDE"/>
    <w:rsid w:val="004245E1"/>
    <w:rsid w:val="00424ECA"/>
    <w:rsid w:val="0045070A"/>
    <w:rsid w:val="00462AAF"/>
    <w:rsid w:val="00463406"/>
    <w:rsid w:val="004855F8"/>
    <w:rsid w:val="004920B9"/>
    <w:rsid w:val="004B1CF5"/>
    <w:rsid w:val="004B20E4"/>
    <w:rsid w:val="004B5094"/>
    <w:rsid w:val="004D43FB"/>
    <w:rsid w:val="004D6DA3"/>
    <w:rsid w:val="004D7AD2"/>
    <w:rsid w:val="004E24BA"/>
    <w:rsid w:val="004F3C46"/>
    <w:rsid w:val="00506300"/>
    <w:rsid w:val="00506F19"/>
    <w:rsid w:val="00527517"/>
    <w:rsid w:val="00532DCB"/>
    <w:rsid w:val="00547C49"/>
    <w:rsid w:val="00584DA9"/>
    <w:rsid w:val="005959C4"/>
    <w:rsid w:val="005A2592"/>
    <w:rsid w:val="005C299E"/>
    <w:rsid w:val="005C5FC1"/>
    <w:rsid w:val="005C706E"/>
    <w:rsid w:val="00612859"/>
    <w:rsid w:val="0061323D"/>
    <w:rsid w:val="0061639B"/>
    <w:rsid w:val="00623E8F"/>
    <w:rsid w:val="00626049"/>
    <w:rsid w:val="00633ED2"/>
    <w:rsid w:val="00641A4D"/>
    <w:rsid w:val="00663CFE"/>
    <w:rsid w:val="0066511B"/>
    <w:rsid w:val="00665D25"/>
    <w:rsid w:val="00675391"/>
    <w:rsid w:val="00675BAF"/>
    <w:rsid w:val="006761F7"/>
    <w:rsid w:val="006A6E1B"/>
    <w:rsid w:val="006A74B9"/>
    <w:rsid w:val="006B3DEB"/>
    <w:rsid w:val="006B63BE"/>
    <w:rsid w:val="006E16EA"/>
    <w:rsid w:val="006F0BDD"/>
    <w:rsid w:val="00716691"/>
    <w:rsid w:val="00720A41"/>
    <w:rsid w:val="00734A7B"/>
    <w:rsid w:val="00767783"/>
    <w:rsid w:val="00772FBB"/>
    <w:rsid w:val="007807D1"/>
    <w:rsid w:val="00782559"/>
    <w:rsid w:val="00792C64"/>
    <w:rsid w:val="007A3CF8"/>
    <w:rsid w:val="007B0240"/>
    <w:rsid w:val="007F4475"/>
    <w:rsid w:val="0080525C"/>
    <w:rsid w:val="008135F4"/>
    <w:rsid w:val="0083469C"/>
    <w:rsid w:val="00840201"/>
    <w:rsid w:val="00853293"/>
    <w:rsid w:val="008543E8"/>
    <w:rsid w:val="008705C0"/>
    <w:rsid w:val="00875679"/>
    <w:rsid w:val="00886B0B"/>
    <w:rsid w:val="008901B0"/>
    <w:rsid w:val="00897B02"/>
    <w:rsid w:val="008A335B"/>
    <w:rsid w:val="008A3C34"/>
    <w:rsid w:val="008A549B"/>
    <w:rsid w:val="008A6EB2"/>
    <w:rsid w:val="008B306C"/>
    <w:rsid w:val="008C0967"/>
    <w:rsid w:val="008D4094"/>
    <w:rsid w:val="00933047"/>
    <w:rsid w:val="00971F89"/>
    <w:rsid w:val="00983282"/>
    <w:rsid w:val="009847DF"/>
    <w:rsid w:val="009906A1"/>
    <w:rsid w:val="00996A9C"/>
    <w:rsid w:val="009A7439"/>
    <w:rsid w:val="009B4624"/>
    <w:rsid w:val="009C0EF2"/>
    <w:rsid w:val="009C5B97"/>
    <w:rsid w:val="009C710C"/>
    <w:rsid w:val="009E0828"/>
    <w:rsid w:val="00A42A3C"/>
    <w:rsid w:val="00A550F6"/>
    <w:rsid w:val="00A67556"/>
    <w:rsid w:val="00A86583"/>
    <w:rsid w:val="00A91203"/>
    <w:rsid w:val="00A9572F"/>
    <w:rsid w:val="00AB6DBD"/>
    <w:rsid w:val="00AC0BDF"/>
    <w:rsid w:val="00AC25B8"/>
    <w:rsid w:val="00AD4A70"/>
    <w:rsid w:val="00AE1CDF"/>
    <w:rsid w:val="00AF654F"/>
    <w:rsid w:val="00B0036B"/>
    <w:rsid w:val="00B03298"/>
    <w:rsid w:val="00B05747"/>
    <w:rsid w:val="00B138E1"/>
    <w:rsid w:val="00B564BF"/>
    <w:rsid w:val="00B567D5"/>
    <w:rsid w:val="00B83B0C"/>
    <w:rsid w:val="00B867D1"/>
    <w:rsid w:val="00B87767"/>
    <w:rsid w:val="00B92849"/>
    <w:rsid w:val="00B94293"/>
    <w:rsid w:val="00BA6D06"/>
    <w:rsid w:val="00BA760E"/>
    <w:rsid w:val="00BB1F49"/>
    <w:rsid w:val="00BD1329"/>
    <w:rsid w:val="00BD5BF7"/>
    <w:rsid w:val="00BE3AD6"/>
    <w:rsid w:val="00BF0F40"/>
    <w:rsid w:val="00C00736"/>
    <w:rsid w:val="00C02490"/>
    <w:rsid w:val="00C14832"/>
    <w:rsid w:val="00C25F00"/>
    <w:rsid w:val="00C27D27"/>
    <w:rsid w:val="00C32AB7"/>
    <w:rsid w:val="00C3328B"/>
    <w:rsid w:val="00C63ECF"/>
    <w:rsid w:val="00C7385E"/>
    <w:rsid w:val="00C75E17"/>
    <w:rsid w:val="00C91FAC"/>
    <w:rsid w:val="00C9735E"/>
    <w:rsid w:val="00CA7D91"/>
    <w:rsid w:val="00CC68D2"/>
    <w:rsid w:val="00CC7CD6"/>
    <w:rsid w:val="00CE5313"/>
    <w:rsid w:val="00CF118A"/>
    <w:rsid w:val="00CF6C84"/>
    <w:rsid w:val="00D1028C"/>
    <w:rsid w:val="00D30239"/>
    <w:rsid w:val="00D44457"/>
    <w:rsid w:val="00D57AB7"/>
    <w:rsid w:val="00D7125E"/>
    <w:rsid w:val="00D83B4A"/>
    <w:rsid w:val="00D929D6"/>
    <w:rsid w:val="00D9309F"/>
    <w:rsid w:val="00D9402D"/>
    <w:rsid w:val="00D94B3F"/>
    <w:rsid w:val="00DA0945"/>
    <w:rsid w:val="00DB7048"/>
    <w:rsid w:val="00DC0ADE"/>
    <w:rsid w:val="00DD160E"/>
    <w:rsid w:val="00DD2866"/>
    <w:rsid w:val="00DD518A"/>
    <w:rsid w:val="00E14B8A"/>
    <w:rsid w:val="00E164EB"/>
    <w:rsid w:val="00E348F8"/>
    <w:rsid w:val="00E659AB"/>
    <w:rsid w:val="00EA48A4"/>
    <w:rsid w:val="00EB566E"/>
    <w:rsid w:val="00ED2D29"/>
    <w:rsid w:val="00EF4C36"/>
    <w:rsid w:val="00F04091"/>
    <w:rsid w:val="00F04E68"/>
    <w:rsid w:val="00F1721C"/>
    <w:rsid w:val="00F35AD3"/>
    <w:rsid w:val="00F36DAC"/>
    <w:rsid w:val="00F562DD"/>
    <w:rsid w:val="00F65019"/>
    <w:rsid w:val="00F932B6"/>
    <w:rsid w:val="00F96D78"/>
    <w:rsid w:val="00FB6F61"/>
    <w:rsid w:val="00FC44AE"/>
    <w:rsid w:val="00FC5F31"/>
    <w:rsid w:val="00FD0279"/>
    <w:rsid w:val="00FE4C1E"/>
    <w:rsid w:val="00FF6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E4C1E"/>
    <w:rPr>
      <w:sz w:val="16"/>
      <w:szCs w:val="16"/>
    </w:rPr>
  </w:style>
  <w:style w:type="paragraph" w:styleId="AklamaMetni">
    <w:name w:val="annotation text"/>
    <w:basedOn w:val="Normal"/>
    <w:link w:val="AklamaMetniChar"/>
    <w:uiPriority w:val="99"/>
    <w:unhideWhenUsed/>
    <w:rsid w:val="00FE4C1E"/>
    <w:pPr>
      <w:spacing w:line="240" w:lineRule="auto"/>
    </w:pPr>
    <w:rPr>
      <w:sz w:val="20"/>
      <w:szCs w:val="20"/>
    </w:rPr>
  </w:style>
  <w:style w:type="character" w:customStyle="1" w:styleId="AklamaMetniChar">
    <w:name w:val="Açıklama Metni Char"/>
    <w:basedOn w:val="VarsaylanParagrafYazTipi"/>
    <w:link w:val="AklamaMetni"/>
    <w:uiPriority w:val="99"/>
    <w:rsid w:val="00FE4C1E"/>
    <w:rPr>
      <w:sz w:val="20"/>
      <w:szCs w:val="20"/>
    </w:rPr>
  </w:style>
  <w:style w:type="paragraph" w:styleId="BalonMetni">
    <w:name w:val="Balloon Text"/>
    <w:basedOn w:val="Normal"/>
    <w:link w:val="BalonMetniChar"/>
    <w:uiPriority w:val="99"/>
    <w:semiHidden/>
    <w:unhideWhenUsed/>
    <w:rsid w:val="00FE4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C1E"/>
    <w:rPr>
      <w:rFonts w:ascii="Tahoma" w:hAnsi="Tahoma" w:cs="Tahoma"/>
      <w:sz w:val="16"/>
      <w:szCs w:val="16"/>
    </w:rPr>
  </w:style>
  <w:style w:type="paragraph" w:styleId="ListeParagraf">
    <w:name w:val="List Paragraph"/>
    <w:basedOn w:val="Normal"/>
    <w:uiPriority w:val="34"/>
    <w:qFormat/>
    <w:rsid w:val="00FE4C1E"/>
    <w:pPr>
      <w:ind w:left="720"/>
      <w:contextualSpacing/>
    </w:pPr>
  </w:style>
  <w:style w:type="paragraph" w:styleId="AklamaKonusu">
    <w:name w:val="annotation subject"/>
    <w:basedOn w:val="AklamaMetni"/>
    <w:next w:val="AklamaMetni"/>
    <w:link w:val="AklamaKonusuChar"/>
    <w:uiPriority w:val="99"/>
    <w:semiHidden/>
    <w:unhideWhenUsed/>
    <w:rsid w:val="00C00736"/>
    <w:rPr>
      <w:b/>
      <w:bCs/>
    </w:rPr>
  </w:style>
  <w:style w:type="character" w:customStyle="1" w:styleId="AklamaKonusuChar">
    <w:name w:val="Açıklama Konusu Char"/>
    <w:basedOn w:val="AklamaMetniChar"/>
    <w:link w:val="AklamaKonusu"/>
    <w:uiPriority w:val="99"/>
    <w:semiHidden/>
    <w:rsid w:val="00C00736"/>
    <w:rPr>
      <w:b/>
      <w:bCs/>
      <w:sz w:val="20"/>
      <w:szCs w:val="20"/>
    </w:rPr>
  </w:style>
  <w:style w:type="table" w:styleId="TabloKlavuzu">
    <w:name w:val="Table Grid"/>
    <w:basedOn w:val="NormalTablo"/>
    <w:uiPriority w:val="59"/>
    <w:rsid w:val="00B5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AC25B8"/>
    <w:rPr>
      <w:color w:val="0000FF"/>
      <w:u w:val="single"/>
    </w:rPr>
  </w:style>
  <w:style w:type="paragraph" w:styleId="Trnak">
    <w:name w:val="Quote"/>
    <w:basedOn w:val="Normal"/>
    <w:next w:val="Normal"/>
    <w:link w:val="TrnakChar"/>
    <w:uiPriority w:val="29"/>
    <w:qFormat/>
    <w:rsid w:val="00325C9F"/>
    <w:rPr>
      <w:i/>
      <w:iCs/>
      <w:color w:val="000000" w:themeColor="text1"/>
    </w:rPr>
  </w:style>
  <w:style w:type="character" w:customStyle="1" w:styleId="TrnakChar">
    <w:name w:val="Tırnak Char"/>
    <w:basedOn w:val="VarsaylanParagrafYazTipi"/>
    <w:link w:val="Trnak"/>
    <w:uiPriority w:val="29"/>
    <w:rsid w:val="00325C9F"/>
    <w:rPr>
      <w:i/>
      <w:iCs/>
      <w:color w:val="000000" w:themeColor="text1"/>
    </w:rPr>
  </w:style>
  <w:style w:type="character" w:styleId="zlenenKpr">
    <w:name w:val="FollowedHyperlink"/>
    <w:basedOn w:val="VarsaylanParagrafYazTipi"/>
    <w:uiPriority w:val="99"/>
    <w:semiHidden/>
    <w:unhideWhenUsed/>
    <w:rsid w:val="00D44457"/>
    <w:rPr>
      <w:color w:val="800080" w:themeColor="followedHyperlink"/>
      <w:u w:val="single"/>
    </w:rPr>
  </w:style>
  <w:style w:type="paragraph" w:styleId="stbilgi">
    <w:name w:val="header"/>
    <w:basedOn w:val="Normal"/>
    <w:link w:val="stbilgiChar"/>
    <w:uiPriority w:val="99"/>
    <w:unhideWhenUsed/>
    <w:rsid w:val="00080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0228"/>
  </w:style>
  <w:style w:type="paragraph" w:styleId="Altbilgi">
    <w:name w:val="footer"/>
    <w:basedOn w:val="Normal"/>
    <w:link w:val="AltbilgiChar"/>
    <w:uiPriority w:val="99"/>
    <w:unhideWhenUsed/>
    <w:rsid w:val="00080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228"/>
  </w:style>
  <w:style w:type="paragraph" w:styleId="Dzeltme">
    <w:name w:val="Revision"/>
    <w:hidden/>
    <w:uiPriority w:val="99"/>
    <w:semiHidden/>
    <w:rsid w:val="00DB70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E4C1E"/>
    <w:rPr>
      <w:sz w:val="16"/>
      <w:szCs w:val="16"/>
    </w:rPr>
  </w:style>
  <w:style w:type="paragraph" w:styleId="AklamaMetni">
    <w:name w:val="annotation text"/>
    <w:basedOn w:val="Normal"/>
    <w:link w:val="AklamaMetniChar"/>
    <w:uiPriority w:val="99"/>
    <w:unhideWhenUsed/>
    <w:rsid w:val="00FE4C1E"/>
    <w:pPr>
      <w:spacing w:line="240" w:lineRule="auto"/>
    </w:pPr>
    <w:rPr>
      <w:sz w:val="20"/>
      <w:szCs w:val="20"/>
    </w:rPr>
  </w:style>
  <w:style w:type="character" w:customStyle="1" w:styleId="AklamaMetniChar">
    <w:name w:val="Açıklama Metni Char"/>
    <w:basedOn w:val="VarsaylanParagrafYazTipi"/>
    <w:link w:val="AklamaMetni"/>
    <w:uiPriority w:val="99"/>
    <w:rsid w:val="00FE4C1E"/>
    <w:rPr>
      <w:sz w:val="20"/>
      <w:szCs w:val="20"/>
    </w:rPr>
  </w:style>
  <w:style w:type="paragraph" w:styleId="BalonMetni">
    <w:name w:val="Balloon Text"/>
    <w:basedOn w:val="Normal"/>
    <w:link w:val="BalonMetniChar"/>
    <w:uiPriority w:val="99"/>
    <w:semiHidden/>
    <w:unhideWhenUsed/>
    <w:rsid w:val="00FE4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C1E"/>
    <w:rPr>
      <w:rFonts w:ascii="Tahoma" w:hAnsi="Tahoma" w:cs="Tahoma"/>
      <w:sz w:val="16"/>
      <w:szCs w:val="16"/>
    </w:rPr>
  </w:style>
  <w:style w:type="paragraph" w:styleId="ListeParagraf">
    <w:name w:val="List Paragraph"/>
    <w:basedOn w:val="Normal"/>
    <w:uiPriority w:val="34"/>
    <w:qFormat/>
    <w:rsid w:val="00FE4C1E"/>
    <w:pPr>
      <w:ind w:left="720"/>
      <w:contextualSpacing/>
    </w:pPr>
  </w:style>
  <w:style w:type="paragraph" w:styleId="AklamaKonusu">
    <w:name w:val="annotation subject"/>
    <w:basedOn w:val="AklamaMetni"/>
    <w:next w:val="AklamaMetni"/>
    <w:link w:val="AklamaKonusuChar"/>
    <w:uiPriority w:val="99"/>
    <w:semiHidden/>
    <w:unhideWhenUsed/>
    <w:rsid w:val="00C00736"/>
    <w:rPr>
      <w:b/>
      <w:bCs/>
    </w:rPr>
  </w:style>
  <w:style w:type="character" w:customStyle="1" w:styleId="AklamaKonusuChar">
    <w:name w:val="Açıklama Konusu Char"/>
    <w:basedOn w:val="AklamaMetniChar"/>
    <w:link w:val="AklamaKonusu"/>
    <w:uiPriority w:val="99"/>
    <w:semiHidden/>
    <w:rsid w:val="00C00736"/>
    <w:rPr>
      <w:b/>
      <w:bCs/>
      <w:sz w:val="20"/>
      <w:szCs w:val="20"/>
    </w:rPr>
  </w:style>
  <w:style w:type="table" w:styleId="TabloKlavuzu">
    <w:name w:val="Table Grid"/>
    <w:basedOn w:val="NormalTablo"/>
    <w:uiPriority w:val="59"/>
    <w:rsid w:val="00B5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AC25B8"/>
    <w:rPr>
      <w:color w:val="0000FF"/>
      <w:u w:val="single"/>
    </w:rPr>
  </w:style>
  <w:style w:type="paragraph" w:styleId="Trnak">
    <w:name w:val="Quote"/>
    <w:basedOn w:val="Normal"/>
    <w:next w:val="Normal"/>
    <w:link w:val="TrnakChar"/>
    <w:uiPriority w:val="29"/>
    <w:qFormat/>
    <w:rsid w:val="00325C9F"/>
    <w:rPr>
      <w:i/>
      <w:iCs/>
      <w:color w:val="000000" w:themeColor="text1"/>
    </w:rPr>
  </w:style>
  <w:style w:type="character" w:customStyle="1" w:styleId="TrnakChar">
    <w:name w:val="Tırnak Char"/>
    <w:basedOn w:val="VarsaylanParagrafYazTipi"/>
    <w:link w:val="Trnak"/>
    <w:uiPriority w:val="29"/>
    <w:rsid w:val="00325C9F"/>
    <w:rPr>
      <w:i/>
      <w:iCs/>
      <w:color w:val="000000" w:themeColor="text1"/>
    </w:rPr>
  </w:style>
  <w:style w:type="character" w:styleId="zlenenKpr">
    <w:name w:val="FollowedHyperlink"/>
    <w:basedOn w:val="VarsaylanParagrafYazTipi"/>
    <w:uiPriority w:val="99"/>
    <w:semiHidden/>
    <w:unhideWhenUsed/>
    <w:rsid w:val="00D44457"/>
    <w:rPr>
      <w:color w:val="800080" w:themeColor="followedHyperlink"/>
      <w:u w:val="single"/>
    </w:rPr>
  </w:style>
  <w:style w:type="paragraph" w:styleId="stbilgi">
    <w:name w:val="header"/>
    <w:basedOn w:val="Normal"/>
    <w:link w:val="stbilgiChar"/>
    <w:uiPriority w:val="99"/>
    <w:unhideWhenUsed/>
    <w:rsid w:val="00080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0228"/>
  </w:style>
  <w:style w:type="paragraph" w:styleId="Altbilgi">
    <w:name w:val="footer"/>
    <w:basedOn w:val="Normal"/>
    <w:link w:val="AltbilgiChar"/>
    <w:uiPriority w:val="99"/>
    <w:unhideWhenUsed/>
    <w:rsid w:val="00080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0228"/>
  </w:style>
  <w:style w:type="paragraph" w:styleId="Dzeltme">
    <w:name w:val="Revision"/>
    <w:hidden/>
    <w:uiPriority w:val="99"/>
    <w:semiHidden/>
    <w:rsid w:val="00DB7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8FB5-5120-4BE1-96AA-066A25F3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BURAK KURTULAN</dc:creator>
  <cp:lastModifiedBy>İzel SEDEN</cp:lastModifiedBy>
  <cp:revision>2</cp:revision>
  <cp:lastPrinted>2017-12-15T13:54:00Z</cp:lastPrinted>
  <dcterms:created xsi:type="dcterms:W3CDTF">2017-12-19T14:28:00Z</dcterms:created>
  <dcterms:modified xsi:type="dcterms:W3CDTF">2017-12-19T14:28:00Z</dcterms:modified>
</cp:coreProperties>
</file>