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6D" w:rsidRPr="004210A9" w:rsidRDefault="00FC3F6D" w:rsidP="00067EF7">
      <w:pPr>
        <w:autoSpaceDE w:val="0"/>
        <w:autoSpaceDN w:val="0"/>
        <w:jc w:val="both"/>
        <w:rPr>
          <w:rFonts w:ascii="Arial" w:hAnsi="Arial" w:cs="Arial"/>
          <w:b/>
          <w:bCs/>
          <w:lang w:val="tr-TR" w:eastAsia="tr-TR"/>
        </w:rPr>
      </w:pPr>
      <w:r w:rsidRPr="004210A9">
        <w:rPr>
          <w:rFonts w:ascii="Arial" w:hAnsi="Arial" w:cs="Arial"/>
          <w:b/>
          <w:bCs/>
          <w:u w:val="single"/>
          <w:lang w:val="tr-TR" w:eastAsia="tr-TR"/>
        </w:rPr>
        <w:t>Hazine Müsteşarlığında</w:t>
      </w:r>
      <w:r w:rsidR="00F77FDF">
        <w:rPr>
          <w:rFonts w:ascii="Arial" w:hAnsi="Arial" w:cs="Arial"/>
          <w:b/>
          <w:bCs/>
          <w:u w:val="single"/>
          <w:lang w:val="tr-TR" w:eastAsia="tr-TR"/>
        </w:rPr>
        <w:t>n</w:t>
      </w:r>
      <w:r w:rsidR="00F77FDF">
        <w:rPr>
          <w:rFonts w:ascii="Arial" w:hAnsi="Arial" w:cs="Arial"/>
          <w:b/>
          <w:bCs/>
          <w:lang w:val="tr-TR" w:eastAsia="tr-TR"/>
        </w:rPr>
        <w:t xml:space="preserve">                                       </w:t>
      </w:r>
      <w:r w:rsidR="00D003B1">
        <w:rPr>
          <w:rFonts w:ascii="Arial" w:hAnsi="Arial" w:cs="Arial"/>
          <w:b/>
          <w:bCs/>
          <w:lang w:val="tr-TR" w:eastAsia="tr-TR"/>
        </w:rPr>
        <w:t xml:space="preserve">                     </w:t>
      </w:r>
      <w:r w:rsidR="00D003B1">
        <w:rPr>
          <w:rFonts w:ascii="Arial" w:hAnsi="Arial" w:cs="Arial"/>
          <w:b/>
          <w:bCs/>
          <w:lang w:val="tr-TR" w:eastAsia="tr-TR"/>
        </w:rPr>
        <w:tab/>
        <w:t xml:space="preserve">   </w:t>
      </w:r>
      <w:r w:rsidR="00D003B1">
        <w:rPr>
          <w:rFonts w:ascii="Arial" w:hAnsi="Arial" w:cs="Arial"/>
          <w:b/>
          <w:bCs/>
          <w:lang w:val="tr-TR" w:eastAsia="tr-TR"/>
        </w:rPr>
        <w:tab/>
      </w:r>
      <w:r w:rsidR="00D003B1">
        <w:rPr>
          <w:rFonts w:ascii="Arial" w:hAnsi="Arial" w:cs="Arial"/>
          <w:b/>
          <w:bCs/>
          <w:lang w:val="tr-TR" w:eastAsia="tr-TR"/>
        </w:rPr>
        <w:tab/>
        <w:t xml:space="preserve">  25.07.</w:t>
      </w:r>
      <w:r w:rsidR="00F77FDF">
        <w:rPr>
          <w:rFonts w:ascii="Arial" w:hAnsi="Arial" w:cs="Arial"/>
          <w:b/>
          <w:bCs/>
          <w:lang w:val="tr-TR" w:eastAsia="tr-TR"/>
        </w:rPr>
        <w:t>2016</w:t>
      </w:r>
    </w:p>
    <w:p w:rsidR="00FC3F6D" w:rsidRPr="004210A9" w:rsidRDefault="00FC3F6D" w:rsidP="00067EF7">
      <w:pPr>
        <w:autoSpaceDE w:val="0"/>
        <w:autoSpaceDN w:val="0"/>
        <w:ind w:firstLine="709"/>
        <w:jc w:val="both"/>
        <w:rPr>
          <w:rFonts w:ascii="Arial" w:hAnsi="Arial" w:cs="Arial"/>
          <w:b/>
          <w:bCs/>
          <w:lang w:val="tr-TR" w:eastAsia="tr-TR"/>
        </w:rPr>
      </w:pPr>
    </w:p>
    <w:p w:rsidR="00FC3F6D" w:rsidRPr="004210A9" w:rsidRDefault="00FC3F6D" w:rsidP="00067EF7">
      <w:pPr>
        <w:autoSpaceDE w:val="0"/>
        <w:autoSpaceDN w:val="0"/>
        <w:jc w:val="both"/>
        <w:rPr>
          <w:rFonts w:ascii="Arial" w:hAnsi="Arial" w:cs="Arial"/>
          <w:b/>
          <w:bCs/>
          <w:lang w:val="tr-TR" w:eastAsia="tr-TR"/>
        </w:rPr>
      </w:pPr>
    </w:p>
    <w:p w:rsidR="000C31AB" w:rsidRDefault="00F77FDF" w:rsidP="009B2980">
      <w:pPr>
        <w:autoSpaceDE w:val="0"/>
        <w:autoSpaceDN w:val="0"/>
        <w:jc w:val="center"/>
        <w:rPr>
          <w:rFonts w:ascii="Arial" w:hAnsi="Arial" w:cs="Arial"/>
          <w:b/>
          <w:bCs/>
          <w:lang w:val="tr-TR" w:eastAsia="tr-TR"/>
        </w:rPr>
      </w:pPr>
      <w:r>
        <w:rPr>
          <w:rFonts w:ascii="Arial" w:hAnsi="Arial" w:cs="Arial"/>
          <w:b/>
          <w:bCs/>
          <w:lang w:val="tr-TR" w:eastAsia="tr-TR"/>
        </w:rPr>
        <w:t xml:space="preserve">Yıllık Gelir Sigortasının Hak Sahipleri Tarafından Aranmayan Paralar Mevzuatı Karşısındaki Durumuna İlişkin Sektör Duyurusu </w:t>
      </w:r>
    </w:p>
    <w:p w:rsidR="00FC3F6D" w:rsidRPr="004210A9" w:rsidRDefault="00F77FDF" w:rsidP="009B2980">
      <w:pPr>
        <w:autoSpaceDE w:val="0"/>
        <w:autoSpaceDN w:val="0"/>
        <w:jc w:val="center"/>
        <w:rPr>
          <w:rFonts w:ascii="Arial" w:hAnsi="Arial" w:cs="Arial"/>
          <w:b/>
          <w:bCs/>
          <w:lang w:val="tr-TR" w:eastAsia="tr-TR"/>
        </w:rPr>
      </w:pPr>
      <w:bookmarkStart w:id="0" w:name="_GoBack"/>
      <w:bookmarkEnd w:id="0"/>
      <w:r>
        <w:rPr>
          <w:rFonts w:ascii="Arial" w:hAnsi="Arial" w:cs="Arial"/>
          <w:b/>
          <w:bCs/>
          <w:lang w:val="tr-TR" w:eastAsia="tr-TR"/>
        </w:rPr>
        <w:t>(2016/17</w:t>
      </w:r>
      <w:r w:rsidR="00FC3F6D" w:rsidRPr="004210A9">
        <w:rPr>
          <w:rFonts w:ascii="Arial" w:hAnsi="Arial" w:cs="Arial"/>
          <w:b/>
          <w:bCs/>
          <w:lang w:val="tr-TR" w:eastAsia="tr-TR"/>
        </w:rPr>
        <w:t>)</w:t>
      </w:r>
    </w:p>
    <w:p w:rsidR="00FC3F6D" w:rsidRPr="004210A9" w:rsidRDefault="00FC3F6D" w:rsidP="00067EF7">
      <w:pPr>
        <w:spacing w:line="276" w:lineRule="auto"/>
        <w:jc w:val="both"/>
        <w:rPr>
          <w:rFonts w:ascii="Arial" w:hAnsi="Arial" w:cs="Arial"/>
          <w:b/>
          <w:bCs/>
          <w:lang w:val="tr-TR" w:eastAsia="tr-TR"/>
        </w:rPr>
      </w:pPr>
    </w:p>
    <w:p w:rsidR="00FC3F6D" w:rsidRPr="004210A9" w:rsidRDefault="00FC3F6D" w:rsidP="00067EF7">
      <w:pPr>
        <w:tabs>
          <w:tab w:val="left" w:pos="566"/>
        </w:tabs>
        <w:spacing w:line="276" w:lineRule="auto"/>
        <w:jc w:val="both"/>
        <w:rPr>
          <w:rFonts w:ascii="Arial" w:hAnsi="Arial" w:cs="Arial"/>
          <w:lang w:val="tr-TR"/>
        </w:rPr>
      </w:pPr>
      <w:r w:rsidRPr="004210A9">
        <w:rPr>
          <w:rFonts w:ascii="Arial" w:eastAsia="ヒラギノ明朝 Pro W3" w:hAnsi="Arial" w:cs="Arial"/>
          <w:lang w:val="tr-TR"/>
        </w:rPr>
        <w:t xml:space="preserve">Bilindiği üzere, </w:t>
      </w:r>
      <w:r w:rsidR="00F77FDF" w:rsidRPr="00F77FDF">
        <w:rPr>
          <w:rFonts w:ascii="Arial" w:hAnsi="Arial" w:cs="Arial"/>
          <w:i/>
          <w:lang w:val="tr-TR"/>
        </w:rPr>
        <w:t>28.03.2001 tarihli</w:t>
      </w:r>
      <w:r w:rsidR="00F77FDF">
        <w:rPr>
          <w:rFonts w:ascii="Arial" w:hAnsi="Arial" w:cs="Arial"/>
          <w:lang w:val="tr-TR"/>
        </w:rPr>
        <w:t xml:space="preserve"> ve 4632 sayılı Bireysel Emeklilik Tasarruf ve Yatırım sistemi Kanununun 6 </w:t>
      </w:r>
      <w:proofErr w:type="spellStart"/>
      <w:r w:rsidR="00F77FDF">
        <w:rPr>
          <w:rFonts w:ascii="Arial" w:hAnsi="Arial" w:cs="Arial"/>
          <w:lang w:val="tr-TR"/>
        </w:rPr>
        <w:t>ncı</w:t>
      </w:r>
      <w:proofErr w:type="spellEnd"/>
      <w:r w:rsidR="00F77FDF">
        <w:rPr>
          <w:rFonts w:ascii="Arial" w:hAnsi="Arial" w:cs="Arial"/>
          <w:lang w:val="tr-TR"/>
        </w:rPr>
        <w:t xml:space="preserve"> maddesinin beşinci fıkrası,</w:t>
      </w:r>
    </w:p>
    <w:p w:rsidR="00FC3F6D" w:rsidRPr="004210A9" w:rsidRDefault="00FC3F6D" w:rsidP="00067EF7">
      <w:pPr>
        <w:spacing w:line="276" w:lineRule="auto"/>
        <w:jc w:val="both"/>
        <w:rPr>
          <w:rFonts w:ascii="Arial" w:hAnsi="Arial" w:cs="Arial"/>
          <w:lang w:val="tr-TR"/>
        </w:rPr>
      </w:pPr>
    </w:p>
    <w:p w:rsidR="00FC3F6D" w:rsidRPr="00542972" w:rsidRDefault="003C0013" w:rsidP="00067EF7">
      <w:pPr>
        <w:spacing w:line="276" w:lineRule="auto"/>
        <w:jc w:val="both"/>
        <w:rPr>
          <w:rFonts w:ascii="Arial" w:hAnsi="Arial" w:cs="Arial"/>
          <w:lang w:val="tr-TR"/>
        </w:rPr>
      </w:pPr>
      <w:proofErr w:type="gramStart"/>
      <w:r>
        <w:rPr>
          <w:rFonts w:ascii="Arial" w:hAnsi="Arial" w:cs="Arial"/>
          <w:lang w:val="tr-TR"/>
        </w:rPr>
        <w:t>“</w:t>
      </w:r>
      <w:r w:rsidR="00F77FDF">
        <w:rPr>
          <w:rFonts w:ascii="Arial" w:hAnsi="Arial" w:cs="Arial"/>
          <w:lang w:val="tr-TR"/>
        </w:rPr>
        <w:t xml:space="preserve">Emeklilik sözleşmesi veya yıllık gelir sigortası sözleşmesi hükümlerine göre, hak sahiplerine ödenmesi gereken tutar, ödemeyi gerektiren tarihten itibaren on yıl içinde hak sahipleri tarafından aranmamış ise, onuncu yılı takip eden yılbaşından itibaren altı ay içerisinde hak sahiplerinin adı, soyadı ve hak kazandıkları para miktarını gösterir şekilde tanzim edilecek bir cetvel ile Müsteşarlık emrine </w:t>
      </w:r>
      <w:r w:rsidR="00F77FDF" w:rsidRPr="00F77FDF">
        <w:rPr>
          <w:rFonts w:ascii="Arial" w:hAnsi="Arial" w:cs="Arial"/>
          <w:i/>
          <w:lang w:val="tr-TR"/>
        </w:rPr>
        <w:t>Türkiye Cumhuriyet Merkez Bankasına aktarılır</w:t>
      </w:r>
      <w:r w:rsidR="00F77FDF">
        <w:rPr>
          <w:rFonts w:ascii="Arial" w:hAnsi="Arial" w:cs="Arial"/>
          <w:i/>
          <w:lang w:val="tr-TR"/>
        </w:rPr>
        <w:t xml:space="preserve">. </w:t>
      </w:r>
      <w:proofErr w:type="gramEnd"/>
      <w:r w:rsidR="00F77FDF">
        <w:rPr>
          <w:rFonts w:ascii="Arial" w:hAnsi="Arial" w:cs="Arial"/>
          <w:lang w:val="tr-TR"/>
        </w:rPr>
        <w:t xml:space="preserve">Türkiye Cumhuriyet Merkez Bankasına yatırılan bu paralar iki yıl içinde sahipleri tarafından aranmadığı takdirde </w:t>
      </w:r>
      <w:r w:rsidR="00F77FDF" w:rsidRPr="00F77FDF">
        <w:rPr>
          <w:rFonts w:ascii="Arial" w:hAnsi="Arial" w:cs="Arial"/>
          <w:i/>
          <w:lang w:val="tr-TR"/>
        </w:rPr>
        <w:t>Hazineye gelir kaydedilir.</w:t>
      </w:r>
      <w:r w:rsidR="00542972">
        <w:rPr>
          <w:rFonts w:ascii="Arial" w:hAnsi="Arial" w:cs="Arial"/>
          <w:lang w:val="tr-TR"/>
        </w:rPr>
        <w:t>”</w:t>
      </w:r>
    </w:p>
    <w:p w:rsidR="00FC3F6D" w:rsidRPr="004210A9" w:rsidRDefault="00FC3F6D" w:rsidP="00067EF7">
      <w:pPr>
        <w:spacing w:line="276" w:lineRule="auto"/>
        <w:jc w:val="both"/>
        <w:rPr>
          <w:rFonts w:ascii="Arial" w:hAnsi="Arial" w:cs="Arial"/>
          <w:lang w:val="tr-TR"/>
        </w:rPr>
      </w:pPr>
    </w:p>
    <w:p w:rsidR="00542972" w:rsidRDefault="00542972" w:rsidP="00067EF7">
      <w:pPr>
        <w:spacing w:line="276" w:lineRule="auto"/>
        <w:jc w:val="both"/>
        <w:rPr>
          <w:rFonts w:ascii="Arial" w:hAnsi="Arial" w:cs="Arial"/>
          <w:lang w:val="tr-TR"/>
        </w:rPr>
      </w:pPr>
      <w:proofErr w:type="gramStart"/>
      <w:r>
        <w:rPr>
          <w:rFonts w:ascii="Arial" w:hAnsi="Arial" w:cs="Arial"/>
          <w:lang w:val="tr-TR"/>
        </w:rPr>
        <w:t>hükmünü</w:t>
      </w:r>
      <w:proofErr w:type="gramEnd"/>
      <w:r>
        <w:rPr>
          <w:rFonts w:ascii="Arial" w:hAnsi="Arial" w:cs="Arial"/>
          <w:lang w:val="tr-TR"/>
        </w:rPr>
        <w:t xml:space="preserve"> amirdir. Öte yandan </w:t>
      </w:r>
      <w:r w:rsidRPr="00542972">
        <w:rPr>
          <w:rFonts w:ascii="Arial" w:hAnsi="Arial" w:cs="Arial"/>
          <w:i/>
          <w:lang w:val="tr-TR"/>
        </w:rPr>
        <w:t>03.06.2007 tarihli</w:t>
      </w:r>
      <w:r>
        <w:rPr>
          <w:rFonts w:ascii="Arial" w:hAnsi="Arial" w:cs="Arial"/>
          <w:lang w:val="tr-TR"/>
        </w:rPr>
        <w:t xml:space="preserve"> ve 5684 sayılı Sigortacılık Kanununun Hak Sahiplerince Aranmayan Paralar başlıklı 33/B maddesinin birinci fıkrasında,</w:t>
      </w:r>
    </w:p>
    <w:p w:rsidR="00542972" w:rsidRDefault="00FC3F6D" w:rsidP="00067EF7">
      <w:pPr>
        <w:spacing w:line="276" w:lineRule="auto"/>
        <w:jc w:val="both"/>
        <w:rPr>
          <w:rFonts w:ascii="Arial" w:hAnsi="Arial" w:cs="Arial"/>
          <w:lang w:val="tr-TR"/>
        </w:rPr>
      </w:pPr>
      <w:r w:rsidRPr="004210A9">
        <w:rPr>
          <w:rFonts w:ascii="Arial" w:hAnsi="Arial" w:cs="Arial"/>
          <w:lang w:val="tr-TR"/>
        </w:rPr>
        <w:t xml:space="preserve"> </w:t>
      </w:r>
    </w:p>
    <w:p w:rsidR="00FC3F6D" w:rsidRPr="004210A9" w:rsidRDefault="003C0013" w:rsidP="00067EF7">
      <w:pPr>
        <w:spacing w:line="276" w:lineRule="auto"/>
        <w:jc w:val="both"/>
        <w:rPr>
          <w:rFonts w:ascii="Arial" w:hAnsi="Arial" w:cs="Arial"/>
          <w:lang w:val="tr-TR"/>
        </w:rPr>
      </w:pPr>
      <w:proofErr w:type="gramStart"/>
      <w:r>
        <w:rPr>
          <w:rFonts w:ascii="Arial" w:hAnsi="Arial" w:cs="Arial"/>
          <w:lang w:val="tr-TR"/>
        </w:rPr>
        <w:t>“</w:t>
      </w:r>
      <w:r w:rsidR="00542972">
        <w:rPr>
          <w:rFonts w:ascii="Arial" w:hAnsi="Arial" w:cs="Arial"/>
          <w:lang w:val="tr-TR"/>
        </w:rPr>
        <w:t>Özel hukuk hükümlerine tabi sigortalar kapsamında hak sahiplerine ödenmesi veya iadesi gereken her türlü paranın ilgili mevzuat uyarınca zamanaşımına uğraması ve ilgili şir</w:t>
      </w:r>
      <w:r w:rsidR="00D003B1">
        <w:rPr>
          <w:rFonts w:ascii="Arial" w:hAnsi="Arial" w:cs="Arial"/>
          <w:lang w:val="tr-TR"/>
        </w:rPr>
        <w:t>ket veya özel kanun hükümleri dâ</w:t>
      </w:r>
      <w:r w:rsidR="00542972">
        <w:rPr>
          <w:rFonts w:ascii="Arial" w:hAnsi="Arial" w:cs="Arial"/>
          <w:lang w:val="tr-TR"/>
        </w:rPr>
        <w:t>hilinde sigorta faaliyetinde bulunan kuruluşlar tarafınd</w:t>
      </w:r>
      <w:r w:rsidR="00D003B1">
        <w:rPr>
          <w:rFonts w:ascii="Arial" w:hAnsi="Arial" w:cs="Arial"/>
          <w:lang w:val="tr-TR"/>
        </w:rPr>
        <w:t>an hak sahibine ulaşılamaması hâ</w:t>
      </w:r>
      <w:r w:rsidR="00542972">
        <w:rPr>
          <w:rFonts w:ascii="Arial" w:hAnsi="Arial" w:cs="Arial"/>
          <w:lang w:val="tr-TR"/>
        </w:rPr>
        <w:t xml:space="preserve">linde, anılan paralar yapılacak ilanı müteakiben ilgisine göre </w:t>
      </w:r>
      <w:r w:rsidR="00542972" w:rsidRPr="00542972">
        <w:rPr>
          <w:rFonts w:ascii="Arial" w:hAnsi="Arial" w:cs="Arial"/>
          <w:i/>
          <w:lang w:val="tr-TR"/>
        </w:rPr>
        <w:t>Güvence Hesabına veya özel kanun hükümlerine dayalı olarak kurulmuş bulunan kuruluşlara gelir kaydedilir</w:t>
      </w:r>
      <w:r w:rsidR="00542972">
        <w:rPr>
          <w:rFonts w:ascii="Arial" w:hAnsi="Arial" w:cs="Arial"/>
          <w:i/>
          <w:lang w:val="tr-TR"/>
        </w:rPr>
        <w:t>.</w:t>
      </w:r>
      <w:r w:rsidR="00542972">
        <w:rPr>
          <w:rFonts w:ascii="Arial" w:hAnsi="Arial" w:cs="Arial"/>
          <w:lang w:val="tr-TR"/>
        </w:rPr>
        <w:t>”</w:t>
      </w:r>
      <w:r w:rsidR="00FC3F6D" w:rsidRPr="004210A9">
        <w:rPr>
          <w:rFonts w:ascii="Arial" w:hAnsi="Arial" w:cs="Arial"/>
          <w:lang w:val="tr-TR"/>
        </w:rPr>
        <w:t xml:space="preserve"> </w:t>
      </w:r>
      <w:proofErr w:type="gramEnd"/>
    </w:p>
    <w:p w:rsidR="00FC3F6D" w:rsidRPr="004210A9" w:rsidRDefault="00FC3F6D" w:rsidP="00067EF7">
      <w:pPr>
        <w:spacing w:line="276" w:lineRule="auto"/>
        <w:jc w:val="both"/>
        <w:rPr>
          <w:rFonts w:ascii="Arial" w:hAnsi="Arial" w:cs="Arial"/>
          <w:lang w:val="tr-TR"/>
        </w:rPr>
      </w:pPr>
    </w:p>
    <w:p w:rsidR="00FC3F6D" w:rsidRDefault="00542972" w:rsidP="00067EF7">
      <w:pPr>
        <w:spacing w:line="276" w:lineRule="auto"/>
        <w:jc w:val="both"/>
        <w:rPr>
          <w:rFonts w:ascii="Arial" w:hAnsi="Arial" w:cs="Arial"/>
          <w:lang w:val="tr-TR"/>
        </w:rPr>
      </w:pPr>
      <w:proofErr w:type="gramStart"/>
      <w:r>
        <w:rPr>
          <w:rFonts w:ascii="Arial" w:hAnsi="Arial" w:cs="Arial"/>
          <w:lang w:val="tr-TR"/>
        </w:rPr>
        <w:t>esası</w:t>
      </w:r>
      <w:proofErr w:type="gramEnd"/>
      <w:r>
        <w:rPr>
          <w:rFonts w:ascii="Arial" w:hAnsi="Arial" w:cs="Arial"/>
          <w:lang w:val="tr-TR"/>
        </w:rPr>
        <w:t xml:space="preserve"> öngörülmüştür.</w:t>
      </w:r>
    </w:p>
    <w:p w:rsidR="00542972" w:rsidRDefault="00542972" w:rsidP="00067EF7">
      <w:pPr>
        <w:spacing w:line="276" w:lineRule="auto"/>
        <w:jc w:val="both"/>
        <w:rPr>
          <w:rFonts w:ascii="Arial" w:hAnsi="Arial" w:cs="Arial"/>
          <w:lang w:val="tr-TR"/>
        </w:rPr>
      </w:pPr>
    </w:p>
    <w:p w:rsidR="00542972" w:rsidRDefault="00542972" w:rsidP="00067EF7">
      <w:pPr>
        <w:spacing w:line="276" w:lineRule="auto"/>
        <w:jc w:val="both"/>
        <w:rPr>
          <w:rFonts w:ascii="Arial" w:hAnsi="Arial" w:cs="Arial"/>
          <w:lang w:val="tr-TR"/>
        </w:rPr>
      </w:pPr>
      <w:r>
        <w:rPr>
          <w:rFonts w:ascii="Arial" w:hAnsi="Arial" w:cs="Arial"/>
          <w:lang w:val="tr-TR"/>
        </w:rPr>
        <w:t xml:space="preserve">4632 Sayılı Kanundan sonra yürürlüğe girmesi sebebiyle sonraki kanun niteliğinde olan 5684 Sayılı Kanun ile getirilen hükümler 4632 Sayılı Kanunun 6 </w:t>
      </w:r>
      <w:proofErr w:type="spellStart"/>
      <w:r>
        <w:rPr>
          <w:rFonts w:ascii="Arial" w:hAnsi="Arial" w:cs="Arial"/>
          <w:lang w:val="tr-TR"/>
        </w:rPr>
        <w:t>ncı</w:t>
      </w:r>
      <w:proofErr w:type="spellEnd"/>
      <w:r>
        <w:rPr>
          <w:rFonts w:ascii="Arial" w:hAnsi="Arial" w:cs="Arial"/>
          <w:lang w:val="tr-TR"/>
        </w:rPr>
        <w:t xml:space="preserve"> maddesinin beşinci fıkrasının sigorta ile ilgili hükümlerini zımnen ilga etmiştir.</w:t>
      </w:r>
    </w:p>
    <w:p w:rsidR="00542972" w:rsidRDefault="00542972" w:rsidP="00067EF7">
      <w:pPr>
        <w:spacing w:line="276" w:lineRule="auto"/>
        <w:jc w:val="both"/>
        <w:rPr>
          <w:rFonts w:ascii="Arial" w:hAnsi="Arial" w:cs="Arial"/>
          <w:lang w:val="tr-TR"/>
        </w:rPr>
      </w:pPr>
    </w:p>
    <w:p w:rsidR="00542972" w:rsidRPr="00067EF7" w:rsidRDefault="00542972" w:rsidP="00067EF7">
      <w:pPr>
        <w:spacing w:line="276" w:lineRule="auto"/>
        <w:jc w:val="both"/>
        <w:rPr>
          <w:rFonts w:ascii="Arial" w:hAnsi="Arial" w:cs="Arial"/>
          <w:lang w:val="tr-TR"/>
        </w:rPr>
      </w:pPr>
      <w:r>
        <w:rPr>
          <w:rFonts w:ascii="Arial" w:hAnsi="Arial" w:cs="Arial"/>
          <w:lang w:val="tr-TR"/>
        </w:rPr>
        <w:t xml:space="preserve">Bu itibarla, </w:t>
      </w:r>
      <w:r w:rsidRPr="00067EF7">
        <w:rPr>
          <w:rFonts w:ascii="Arial" w:hAnsi="Arial" w:cs="Arial"/>
          <w:i/>
          <w:lang w:val="tr-TR"/>
        </w:rPr>
        <w:t>yıllık gelir sigortası sözleşmeleri kapsamında zamanaşımına uğrayan paralar</w:t>
      </w:r>
      <w:r>
        <w:rPr>
          <w:rFonts w:ascii="Arial" w:hAnsi="Arial" w:cs="Arial"/>
          <w:lang w:val="tr-TR"/>
        </w:rPr>
        <w:t xml:space="preserve"> için de, </w:t>
      </w:r>
      <w:r w:rsidR="00067EF7">
        <w:rPr>
          <w:rFonts w:ascii="Arial" w:hAnsi="Arial" w:cs="Arial"/>
          <w:lang w:val="tr-TR"/>
        </w:rPr>
        <w:t xml:space="preserve">5684 sayılı Sigortacılık Kanununun ilgili 33/B maddesinin ve bu madde kapsamında istihsal edilen 08.10.2013 tarihli </w:t>
      </w:r>
      <w:r w:rsidR="00067EF7" w:rsidRPr="00067EF7">
        <w:rPr>
          <w:rFonts w:ascii="Arial" w:hAnsi="Arial" w:cs="Arial"/>
          <w:i/>
          <w:lang w:val="tr-TR"/>
        </w:rPr>
        <w:t>“Özel Hukuk Hükümlerine Tabi Sigor</w:t>
      </w:r>
      <w:r w:rsidR="00067EF7">
        <w:rPr>
          <w:rFonts w:ascii="Arial" w:hAnsi="Arial" w:cs="Arial"/>
          <w:i/>
          <w:lang w:val="tr-TR"/>
        </w:rPr>
        <w:t>talar Kapsamında Hak Sahiplerinc</w:t>
      </w:r>
      <w:r w:rsidR="00067EF7" w:rsidRPr="00067EF7">
        <w:rPr>
          <w:rFonts w:ascii="Arial" w:hAnsi="Arial" w:cs="Arial"/>
          <w:i/>
          <w:lang w:val="tr-TR"/>
        </w:rPr>
        <w:t>e Aranmayan Paralar Hakkında Yönetmeliğinin”</w:t>
      </w:r>
      <w:r w:rsidR="00067EF7">
        <w:rPr>
          <w:rFonts w:ascii="Arial" w:hAnsi="Arial" w:cs="Arial"/>
          <w:i/>
          <w:lang w:val="tr-TR"/>
        </w:rPr>
        <w:t xml:space="preserve"> </w:t>
      </w:r>
      <w:r w:rsidR="00067EF7">
        <w:rPr>
          <w:rFonts w:ascii="Arial" w:hAnsi="Arial" w:cs="Arial"/>
          <w:lang w:val="tr-TR"/>
        </w:rPr>
        <w:t>uygulanması gerekmektedir. Keyfiyet yıllık gelir sigortası kapsamındaki tutarlar 4632 sayılı Kanun hükümlerine tabidir.</w:t>
      </w:r>
    </w:p>
    <w:p w:rsidR="00FC3F6D" w:rsidRPr="004210A9" w:rsidRDefault="00FC3F6D" w:rsidP="00FC3F6D">
      <w:pPr>
        <w:spacing w:line="276" w:lineRule="auto"/>
        <w:jc w:val="both"/>
        <w:rPr>
          <w:rFonts w:ascii="Arial" w:hAnsi="Arial" w:cs="Arial"/>
          <w:lang w:val="tr-TR"/>
        </w:rPr>
      </w:pPr>
    </w:p>
    <w:p w:rsidR="00FC3F6D" w:rsidRDefault="00FC3F6D"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FC3F6D" w:rsidRPr="004210A9" w:rsidRDefault="00FC3F6D" w:rsidP="00FC3F6D">
      <w:pPr>
        <w:spacing w:line="276" w:lineRule="auto"/>
        <w:jc w:val="both"/>
        <w:rPr>
          <w:rFonts w:ascii="Arial" w:hAnsi="Arial" w:cs="Arial"/>
          <w:lang w:val="tr-TR"/>
        </w:rPr>
      </w:pPr>
    </w:p>
    <w:p w:rsidR="00D8013A" w:rsidRPr="004210A9" w:rsidRDefault="00D8013A">
      <w:pPr>
        <w:rPr>
          <w:rFonts w:ascii="Arial" w:hAnsi="Arial" w:cs="Arial"/>
        </w:rPr>
      </w:pPr>
    </w:p>
    <w:sectPr w:rsidR="00D8013A" w:rsidRPr="004210A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78" w:rsidRDefault="00561978" w:rsidP="00FC3F6D">
      <w:r>
        <w:separator/>
      </w:r>
    </w:p>
  </w:endnote>
  <w:endnote w:type="continuationSeparator" w:id="0">
    <w:p w:rsidR="00561978" w:rsidRDefault="00561978" w:rsidP="00F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78" w:rsidRDefault="00561978" w:rsidP="00FC3F6D">
      <w:r>
        <w:separator/>
      </w:r>
    </w:p>
  </w:footnote>
  <w:footnote w:type="continuationSeparator" w:id="0">
    <w:p w:rsidR="00561978" w:rsidRDefault="00561978" w:rsidP="00FC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6D"/>
    <w:rsid w:val="00067EF7"/>
    <w:rsid w:val="000C31AB"/>
    <w:rsid w:val="003C0013"/>
    <w:rsid w:val="004210A9"/>
    <w:rsid w:val="0049594C"/>
    <w:rsid w:val="00542972"/>
    <w:rsid w:val="00561978"/>
    <w:rsid w:val="00581E39"/>
    <w:rsid w:val="0083573F"/>
    <w:rsid w:val="009B2980"/>
    <w:rsid w:val="00B0226E"/>
    <w:rsid w:val="00B7463A"/>
    <w:rsid w:val="00D003B1"/>
    <w:rsid w:val="00D8013A"/>
    <w:rsid w:val="00E04C7B"/>
    <w:rsid w:val="00F77FDF"/>
    <w:rsid w:val="00FC3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D"/>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FC3F6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ipnotMetni">
    <w:name w:val="footnote text"/>
    <w:basedOn w:val="Normal"/>
    <w:link w:val="DipnotMetniChar"/>
    <w:uiPriority w:val="99"/>
    <w:semiHidden/>
    <w:unhideWhenUsed/>
    <w:rsid w:val="00FC3F6D"/>
  </w:style>
  <w:style w:type="character" w:customStyle="1" w:styleId="DipnotMetniChar">
    <w:name w:val="Dipnot Metni Char"/>
    <w:basedOn w:val="VarsaylanParagrafYazTipi"/>
    <w:link w:val="DipnotMetni"/>
    <w:uiPriority w:val="99"/>
    <w:semiHidden/>
    <w:rsid w:val="00FC3F6D"/>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FC3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D"/>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FC3F6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ipnotMetni">
    <w:name w:val="footnote text"/>
    <w:basedOn w:val="Normal"/>
    <w:link w:val="DipnotMetniChar"/>
    <w:uiPriority w:val="99"/>
    <w:semiHidden/>
    <w:unhideWhenUsed/>
    <w:rsid w:val="00FC3F6D"/>
  </w:style>
  <w:style w:type="character" w:customStyle="1" w:styleId="DipnotMetniChar">
    <w:name w:val="Dipnot Metni Char"/>
    <w:basedOn w:val="VarsaylanParagrafYazTipi"/>
    <w:link w:val="DipnotMetni"/>
    <w:uiPriority w:val="99"/>
    <w:semiHidden/>
    <w:rsid w:val="00FC3F6D"/>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FC3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346</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Büşra SARI</cp:lastModifiedBy>
  <cp:revision>8</cp:revision>
  <dcterms:created xsi:type="dcterms:W3CDTF">2016-07-29T06:49:00Z</dcterms:created>
  <dcterms:modified xsi:type="dcterms:W3CDTF">2016-07-29T07:45:00Z</dcterms:modified>
</cp:coreProperties>
</file>